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AA749C" w14:textId="77777777" w:rsidR="003463D7" w:rsidRPr="00716292" w:rsidRDefault="003463D7" w:rsidP="003463D7">
      <w:pPr>
        <w:spacing w:after="0" w:line="240" w:lineRule="auto"/>
        <w:ind w:left="5245" w:right="-284"/>
        <w:jc w:val="center"/>
        <w:rPr>
          <w:rFonts w:ascii="Times New Roman" w:hAnsi="Times New Roman" w:cs="Times New Roman"/>
          <w:sz w:val="24"/>
          <w:szCs w:val="24"/>
        </w:rPr>
      </w:pPr>
      <w:r w:rsidRPr="00716292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14:paraId="774838D2" w14:textId="77777777" w:rsidR="003463D7" w:rsidRPr="00716292" w:rsidRDefault="003463D7" w:rsidP="003463D7">
      <w:pPr>
        <w:spacing w:after="0" w:line="240" w:lineRule="auto"/>
        <w:ind w:left="5245" w:right="-284"/>
        <w:jc w:val="center"/>
        <w:rPr>
          <w:rFonts w:ascii="Times New Roman" w:hAnsi="Times New Roman" w:cs="Times New Roman"/>
          <w:sz w:val="24"/>
          <w:szCs w:val="24"/>
        </w:rPr>
      </w:pPr>
      <w:r w:rsidRPr="00716292">
        <w:rPr>
          <w:rFonts w:ascii="Times New Roman" w:hAnsi="Times New Roman" w:cs="Times New Roman"/>
          <w:sz w:val="24"/>
          <w:szCs w:val="24"/>
        </w:rPr>
        <w:t>постановлением Администрации Ветлужского муниципального района Нижегородской области</w:t>
      </w:r>
    </w:p>
    <w:p w14:paraId="28B8BA50" w14:textId="11C8C55D" w:rsidR="003463D7" w:rsidRPr="00AF159A" w:rsidRDefault="003463D7" w:rsidP="003463D7">
      <w:pPr>
        <w:autoSpaceDE w:val="0"/>
        <w:autoSpaceDN w:val="0"/>
        <w:adjustRightInd w:val="0"/>
        <w:spacing w:after="0" w:line="240" w:lineRule="auto"/>
        <w:ind w:left="4963"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F159A">
        <w:rPr>
          <w:rFonts w:ascii="Times New Roman" w:hAnsi="Times New Roman" w:cs="Times New Roman"/>
          <w:sz w:val="24"/>
          <w:szCs w:val="24"/>
          <w:u w:val="single"/>
        </w:rPr>
        <w:t>от 2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AF159A">
        <w:rPr>
          <w:rFonts w:ascii="Times New Roman" w:hAnsi="Times New Roman" w:cs="Times New Roman"/>
          <w:sz w:val="24"/>
          <w:szCs w:val="24"/>
          <w:u w:val="single"/>
        </w:rPr>
        <w:t>.12.2022г.  № 8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AF159A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6B00E0E" w14:textId="77777777" w:rsidR="007A6DCF" w:rsidRDefault="007A6DCF" w:rsidP="00AA2CE5">
      <w:pPr>
        <w:pStyle w:val="a8"/>
        <w:jc w:val="center"/>
        <w:rPr>
          <w:b/>
          <w:bCs/>
        </w:rPr>
      </w:pPr>
    </w:p>
    <w:p w14:paraId="51D069CD" w14:textId="77777777" w:rsidR="003463D7" w:rsidRDefault="003463D7" w:rsidP="00AA2CE5">
      <w:pPr>
        <w:pStyle w:val="a8"/>
        <w:jc w:val="center"/>
        <w:rPr>
          <w:b/>
          <w:bCs/>
        </w:rPr>
      </w:pPr>
    </w:p>
    <w:p w14:paraId="4377B60A" w14:textId="77777777" w:rsidR="003463D7" w:rsidRDefault="003463D7" w:rsidP="00AA2CE5">
      <w:pPr>
        <w:pStyle w:val="a8"/>
        <w:jc w:val="center"/>
        <w:rPr>
          <w:b/>
          <w:bCs/>
        </w:rPr>
      </w:pPr>
    </w:p>
    <w:p w14:paraId="628F6BEE" w14:textId="77777777" w:rsidR="003463D7" w:rsidRDefault="003463D7" w:rsidP="00AA2CE5">
      <w:pPr>
        <w:pStyle w:val="a8"/>
        <w:jc w:val="center"/>
        <w:rPr>
          <w:b/>
          <w:bCs/>
        </w:rPr>
      </w:pPr>
    </w:p>
    <w:p w14:paraId="332C828C" w14:textId="77777777" w:rsidR="003463D7" w:rsidRDefault="003463D7" w:rsidP="00AA2CE5">
      <w:pPr>
        <w:pStyle w:val="a8"/>
        <w:jc w:val="center"/>
        <w:rPr>
          <w:b/>
          <w:bCs/>
        </w:rPr>
      </w:pPr>
    </w:p>
    <w:p w14:paraId="4D98FCB7" w14:textId="77777777" w:rsidR="003463D7" w:rsidRPr="00AA2CE5" w:rsidRDefault="003463D7" w:rsidP="00AA2CE5">
      <w:pPr>
        <w:pStyle w:val="a8"/>
        <w:jc w:val="center"/>
        <w:rPr>
          <w:b/>
          <w:bCs/>
        </w:rPr>
      </w:pPr>
    </w:p>
    <w:p w14:paraId="1B18028F" w14:textId="77777777" w:rsidR="00B43CFD" w:rsidRPr="00AA2CE5" w:rsidRDefault="00B43CFD" w:rsidP="00AA2CE5">
      <w:pPr>
        <w:pStyle w:val="a8"/>
        <w:jc w:val="center"/>
        <w:rPr>
          <w:b/>
          <w:bCs/>
        </w:rPr>
      </w:pPr>
      <w:r w:rsidRPr="00AA2CE5">
        <w:rPr>
          <w:b/>
          <w:bCs/>
        </w:rPr>
        <w:t>МУНИЦИПАЛЬНАЯ ПРОГРАММА</w:t>
      </w:r>
    </w:p>
    <w:p w14:paraId="0326E8C4" w14:textId="12BC7F3F" w:rsidR="00B43CFD" w:rsidRPr="00AA2CE5" w:rsidRDefault="00AE5D59" w:rsidP="00AA2CE5">
      <w:pPr>
        <w:pStyle w:val="a8"/>
        <w:jc w:val="center"/>
      </w:pPr>
      <w:bookmarkStart w:id="0" w:name="_Hlk122417752"/>
      <w:r w:rsidRPr="00AA2CE5">
        <w:rPr>
          <w:b/>
          <w:bCs/>
        </w:rPr>
        <w:t>«</w:t>
      </w:r>
      <w:r w:rsidR="00B43CFD" w:rsidRPr="00AA2CE5">
        <w:rPr>
          <w:b/>
          <w:bCs/>
        </w:rPr>
        <w:t>Профилактика  безнадзорности и правонарушений несовершеннолетних</w:t>
      </w:r>
      <w:r w:rsidRPr="00AA2CE5">
        <w:rPr>
          <w:b/>
          <w:bCs/>
        </w:rPr>
        <w:t xml:space="preserve"> </w:t>
      </w:r>
      <w:r w:rsidR="00B43CFD" w:rsidRPr="00AA2CE5">
        <w:rPr>
          <w:b/>
          <w:bCs/>
        </w:rPr>
        <w:t>на территории В</w:t>
      </w:r>
      <w:r w:rsidRPr="00AA2CE5">
        <w:rPr>
          <w:b/>
          <w:bCs/>
        </w:rPr>
        <w:t xml:space="preserve">етлужского </w:t>
      </w:r>
      <w:r w:rsidR="00B43CFD" w:rsidRPr="00AA2CE5">
        <w:rPr>
          <w:b/>
          <w:bCs/>
        </w:rPr>
        <w:t xml:space="preserve">муниципального </w:t>
      </w:r>
      <w:r w:rsidR="00CD2115" w:rsidRPr="00AA2CE5">
        <w:rPr>
          <w:b/>
          <w:bCs/>
        </w:rPr>
        <w:t>округа</w:t>
      </w:r>
      <w:bookmarkEnd w:id="0"/>
      <w:r w:rsidRPr="00AA2CE5">
        <w:rPr>
          <w:b/>
          <w:bCs/>
        </w:rPr>
        <w:t>»</w:t>
      </w:r>
      <w:r w:rsidR="00B43CFD" w:rsidRPr="00AA2CE5">
        <w:t xml:space="preserve"> </w:t>
      </w:r>
    </w:p>
    <w:p w14:paraId="06BC5F41" w14:textId="77777777" w:rsidR="00B43CFD" w:rsidRDefault="00B43CFD" w:rsidP="00AA2CE5">
      <w:pPr>
        <w:pStyle w:val="a8"/>
        <w:jc w:val="center"/>
      </w:pPr>
      <w:r w:rsidRPr="00AA2CE5">
        <w:t>(далее - Программа)</w:t>
      </w:r>
    </w:p>
    <w:p w14:paraId="42B1FE36" w14:textId="28F66B7C" w:rsidR="003463D7" w:rsidRPr="003463D7" w:rsidRDefault="003463D7" w:rsidP="003463D7">
      <w:pPr>
        <w:pStyle w:val="a6"/>
        <w:jc w:val="center"/>
        <w:rPr>
          <w:rFonts w:ascii="Times New Roman" w:hAnsi="Times New Roman" w:cs="Times New Roman"/>
          <w:i/>
        </w:rPr>
      </w:pPr>
      <w:r w:rsidRPr="003463D7">
        <w:rPr>
          <w:rFonts w:ascii="Times New Roman" w:hAnsi="Times New Roman" w:cs="Times New Roman"/>
          <w:i/>
        </w:rPr>
        <w:t>(в ред. постановления администрации Ветлужского муниципального округа Нижегородской области от 29.12.2023г. № 10</w:t>
      </w:r>
      <w:r>
        <w:rPr>
          <w:rFonts w:ascii="Times New Roman" w:hAnsi="Times New Roman" w:cs="Times New Roman"/>
          <w:i/>
        </w:rPr>
        <w:t>25</w:t>
      </w:r>
      <w:r w:rsidR="0016764B">
        <w:rPr>
          <w:rFonts w:ascii="Times New Roman" w:hAnsi="Times New Roman" w:cs="Times New Roman"/>
          <w:i/>
        </w:rPr>
        <w:t>, от 26.12.2024г. №993</w:t>
      </w:r>
      <w:r w:rsidR="00A458CE">
        <w:rPr>
          <w:rFonts w:ascii="Times New Roman" w:hAnsi="Times New Roman" w:cs="Times New Roman"/>
          <w:i/>
        </w:rPr>
        <w:t>, от 19.02.2025г. №99</w:t>
      </w:r>
      <w:r w:rsidRPr="003463D7">
        <w:rPr>
          <w:rFonts w:ascii="Times New Roman" w:hAnsi="Times New Roman" w:cs="Times New Roman"/>
          <w:i/>
        </w:rPr>
        <w:t>)</w:t>
      </w:r>
    </w:p>
    <w:p w14:paraId="0123D9BE" w14:textId="77777777" w:rsidR="003463D7" w:rsidRPr="00AA2CE5" w:rsidRDefault="003463D7" w:rsidP="00AA2CE5">
      <w:pPr>
        <w:pStyle w:val="a8"/>
        <w:jc w:val="center"/>
      </w:pPr>
    </w:p>
    <w:p w14:paraId="034387D2" w14:textId="77777777" w:rsidR="00B43CFD" w:rsidRDefault="00B43CFD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CE5">
        <w:rPr>
          <w:rFonts w:ascii="Times New Roman" w:hAnsi="Times New Roman" w:cs="Times New Roman"/>
          <w:b/>
          <w:sz w:val="24"/>
          <w:szCs w:val="24"/>
        </w:rPr>
        <w:t>1. Паспорт муниципальной программы</w:t>
      </w:r>
    </w:p>
    <w:p w14:paraId="281FD53C" w14:textId="08B8F37F" w:rsidR="003463D7" w:rsidRPr="003463D7" w:rsidRDefault="003463D7" w:rsidP="003463D7">
      <w:pPr>
        <w:pStyle w:val="a6"/>
        <w:jc w:val="center"/>
        <w:rPr>
          <w:rFonts w:ascii="Times New Roman" w:hAnsi="Times New Roman" w:cs="Times New Roman"/>
          <w:i/>
        </w:rPr>
      </w:pPr>
      <w:r w:rsidRPr="003463D7">
        <w:rPr>
          <w:rFonts w:ascii="Times New Roman" w:hAnsi="Times New Roman" w:cs="Times New Roman"/>
          <w:i/>
        </w:rPr>
        <w:t>(в ред. постановления администрации Ветлужского муниципального округа Нижегородской области от 29.12.2023г. № 10</w:t>
      </w:r>
      <w:r>
        <w:rPr>
          <w:rFonts w:ascii="Times New Roman" w:hAnsi="Times New Roman" w:cs="Times New Roman"/>
          <w:i/>
        </w:rPr>
        <w:t>25</w:t>
      </w:r>
      <w:r w:rsidR="0016764B">
        <w:rPr>
          <w:rFonts w:ascii="Times New Roman" w:hAnsi="Times New Roman" w:cs="Times New Roman"/>
          <w:i/>
        </w:rPr>
        <w:t>, от 26.12.2024г.. №993</w:t>
      </w:r>
      <w:r w:rsidR="00A458CE">
        <w:rPr>
          <w:rFonts w:ascii="Times New Roman" w:hAnsi="Times New Roman" w:cs="Times New Roman"/>
          <w:i/>
        </w:rPr>
        <w:t>, от 19.02.2025г. №99</w:t>
      </w:r>
      <w:r w:rsidRPr="003463D7">
        <w:rPr>
          <w:rFonts w:ascii="Times New Roman" w:hAnsi="Times New Roman" w:cs="Times New Roman"/>
          <w:i/>
        </w:rPr>
        <w:t>)</w:t>
      </w:r>
    </w:p>
    <w:p w14:paraId="50BE29AE" w14:textId="77777777" w:rsidR="00B43CFD" w:rsidRPr="00AA2CE5" w:rsidRDefault="00B43CFD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51D976" w14:textId="77777777" w:rsidR="00B43CFD" w:rsidRPr="00AA2CE5" w:rsidRDefault="00B43CFD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A2CE5">
        <w:rPr>
          <w:rFonts w:ascii="Times New Roman" w:hAnsi="Times New Roman" w:cs="Times New Roman"/>
          <w:sz w:val="24"/>
          <w:szCs w:val="24"/>
        </w:rPr>
        <w:t>ПАСПОРТ</w:t>
      </w:r>
    </w:p>
    <w:p w14:paraId="21105C96" w14:textId="1D678B1D" w:rsidR="00B43CFD" w:rsidRPr="00AA2CE5" w:rsidRDefault="00B43CFD" w:rsidP="00AA2C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A2CE5">
        <w:rPr>
          <w:rFonts w:ascii="Times New Roman" w:hAnsi="Times New Roman" w:cs="Times New Roman"/>
          <w:sz w:val="24"/>
          <w:szCs w:val="24"/>
        </w:rPr>
        <w:t>муниципальной программы В</w:t>
      </w:r>
      <w:r w:rsidR="00AE5D59" w:rsidRPr="00AA2CE5">
        <w:rPr>
          <w:rFonts w:ascii="Times New Roman" w:hAnsi="Times New Roman" w:cs="Times New Roman"/>
          <w:sz w:val="24"/>
          <w:szCs w:val="24"/>
        </w:rPr>
        <w:t xml:space="preserve">етлужского </w:t>
      </w:r>
      <w:r w:rsidRPr="00AA2CE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111ED9">
        <w:rPr>
          <w:rFonts w:ascii="Times New Roman" w:hAnsi="Times New Roman" w:cs="Times New Roman"/>
          <w:sz w:val="24"/>
          <w:szCs w:val="24"/>
        </w:rPr>
        <w:t>округа</w:t>
      </w:r>
      <w:r w:rsidR="00AE5D59" w:rsidRPr="00AA2CE5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</w:p>
    <w:p w14:paraId="0BBC9C5F" w14:textId="77777777" w:rsidR="00B43CFD" w:rsidRPr="00AA2CE5" w:rsidRDefault="00B43CFD" w:rsidP="00AA2CE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6061"/>
      </w:tblGrid>
      <w:tr w:rsidR="006200B2" w:rsidRPr="00E45E9D" w14:paraId="3CAE8A97" w14:textId="77777777" w:rsidTr="00F447FF">
        <w:tc>
          <w:tcPr>
            <w:tcW w:w="3936" w:type="dxa"/>
          </w:tcPr>
          <w:p w14:paraId="3C81BE95" w14:textId="77777777" w:rsidR="006200B2" w:rsidRPr="00E45E9D" w:rsidRDefault="006200B2" w:rsidP="00F447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 программы</w:t>
            </w:r>
          </w:p>
        </w:tc>
        <w:tc>
          <w:tcPr>
            <w:tcW w:w="6061" w:type="dxa"/>
          </w:tcPr>
          <w:p w14:paraId="58793336" w14:textId="77777777" w:rsidR="006200B2" w:rsidRPr="00E45E9D" w:rsidRDefault="006200B2" w:rsidP="00F447FF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Ветлужского муниципального </w:t>
            </w:r>
            <w:r w:rsidRPr="00E45E9D">
              <w:rPr>
                <w:rFonts w:ascii="Times New Roman" w:hAnsi="Times New Roman" w:cs="Times New Roman"/>
                <w:bCs/>
                <w:sz w:val="24"/>
                <w:szCs w:val="24"/>
              </w:rPr>
              <w:t>округа</w:t>
            </w: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6200B2" w:rsidRPr="00E45E9D" w14:paraId="3643CEF5" w14:textId="77777777" w:rsidTr="00F447FF">
        <w:tc>
          <w:tcPr>
            <w:tcW w:w="3936" w:type="dxa"/>
          </w:tcPr>
          <w:p w14:paraId="0F0792E2" w14:textId="77777777" w:rsidR="006200B2" w:rsidRPr="00E45E9D" w:rsidRDefault="006200B2" w:rsidP="00F447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>Разработчик и ответственный исполнитель программы</w:t>
            </w:r>
          </w:p>
        </w:tc>
        <w:tc>
          <w:tcPr>
            <w:tcW w:w="6061" w:type="dxa"/>
          </w:tcPr>
          <w:p w14:paraId="309A9B47" w14:textId="77777777" w:rsidR="006200B2" w:rsidRPr="00E45E9D" w:rsidRDefault="006200B2" w:rsidP="00F447FF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color w:val="332E2D"/>
                <w:spacing w:val="2"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color w:val="332E2D"/>
                <w:spacing w:val="2"/>
                <w:sz w:val="24"/>
                <w:szCs w:val="24"/>
              </w:rPr>
              <w:t xml:space="preserve">Комиссия  по делам несовершеннолетних и защите их прав  администрации  Ветлужского муниципального </w:t>
            </w:r>
            <w:r w:rsidRPr="00E45E9D">
              <w:rPr>
                <w:rFonts w:ascii="Times New Roman" w:hAnsi="Times New Roman" w:cs="Times New Roman"/>
                <w:bCs/>
                <w:sz w:val="24"/>
                <w:szCs w:val="24"/>
              </w:rPr>
              <w:t>округа</w:t>
            </w:r>
            <w:r w:rsidRPr="00E45E9D">
              <w:rPr>
                <w:rFonts w:ascii="Times New Roman" w:hAnsi="Times New Roman" w:cs="Times New Roman"/>
                <w:color w:val="332E2D"/>
                <w:spacing w:val="2"/>
                <w:sz w:val="24"/>
                <w:szCs w:val="24"/>
              </w:rPr>
              <w:t xml:space="preserve"> Нижегородской области;</w:t>
            </w:r>
          </w:p>
        </w:tc>
      </w:tr>
      <w:tr w:rsidR="006200B2" w:rsidRPr="00E45E9D" w14:paraId="14A5789A" w14:textId="77777777" w:rsidTr="00F447FF">
        <w:tc>
          <w:tcPr>
            <w:tcW w:w="3936" w:type="dxa"/>
          </w:tcPr>
          <w:p w14:paraId="62675083" w14:textId="77777777" w:rsidR="006200B2" w:rsidRPr="00E45E9D" w:rsidRDefault="006200B2" w:rsidP="00F447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061" w:type="dxa"/>
          </w:tcPr>
          <w:p w14:paraId="3088A4AE" w14:textId="77777777" w:rsidR="006200B2" w:rsidRPr="00E45E9D" w:rsidRDefault="006200B2" w:rsidP="00F447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5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управление образования администрации Ветлужского муниципального округа;</w:t>
            </w:r>
          </w:p>
          <w:p w14:paraId="0522810E" w14:textId="77777777" w:rsidR="006200B2" w:rsidRPr="00E45E9D" w:rsidRDefault="006200B2" w:rsidP="00F447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5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 отдел культуры администрации  Ветлужского муниципального округа;</w:t>
            </w:r>
          </w:p>
          <w:p w14:paraId="17BDA166" w14:textId="77777777" w:rsidR="006200B2" w:rsidRPr="00E45E9D" w:rsidRDefault="006200B2" w:rsidP="00F447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5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 отделение  полиции (дислокация г. Ветлуга) муниципального одела Министерства внутренних дел России «Уренский»;</w:t>
            </w:r>
          </w:p>
          <w:p w14:paraId="60E57914" w14:textId="77777777" w:rsidR="006200B2" w:rsidRPr="00E45E9D" w:rsidRDefault="006200B2" w:rsidP="00F447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5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образовательные организации Ветлужского муниципального округа;</w:t>
            </w:r>
          </w:p>
          <w:p w14:paraId="5E62E8DA" w14:textId="77777777" w:rsidR="006200B2" w:rsidRPr="00E45E9D" w:rsidRDefault="006200B2" w:rsidP="00F447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5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Государственное бюджетное учреждение здравоохранения Нижегородской области «Ветлужская центральная районная больница им. доктора П.Ф.Гусева»;</w:t>
            </w:r>
          </w:p>
          <w:p w14:paraId="138BE550" w14:textId="77777777" w:rsidR="006200B2" w:rsidRPr="00E45E9D" w:rsidRDefault="006200B2" w:rsidP="00F447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5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Государственное казенное учреждение «Управление социальной защиты населения Ветлужского муниципального округа»;</w:t>
            </w:r>
          </w:p>
          <w:p w14:paraId="78E8FA09" w14:textId="77777777" w:rsidR="006200B2" w:rsidRPr="00E45E9D" w:rsidRDefault="006200B2" w:rsidP="00F447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5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Государственное казенное учреждение «Социально-реабилитационный центр для несовершеннолетних «Радуга» Ветлужского муниципального округа»;</w:t>
            </w:r>
          </w:p>
          <w:p w14:paraId="1CCD3284" w14:textId="77777777" w:rsidR="006200B2" w:rsidRPr="00E45E9D" w:rsidRDefault="006200B2" w:rsidP="00F447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5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Государственное бюджетное учреждение «Центр социальной помощи семье и детям «Надежда» Ветлужского муниципального округа»;</w:t>
            </w:r>
          </w:p>
          <w:p w14:paraId="0717C68D" w14:textId="77777777" w:rsidR="006200B2" w:rsidRPr="00E45E9D" w:rsidRDefault="006200B2" w:rsidP="00F447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5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учреждения культуры Ветлужского муниципального округа;</w:t>
            </w:r>
          </w:p>
          <w:p w14:paraId="3628C579" w14:textId="77777777" w:rsidR="006200B2" w:rsidRPr="00E45E9D" w:rsidRDefault="006200B2" w:rsidP="00F447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5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Муниципальное учреждение дополнительного образования «Ветлужский центр дополнительного образования детей»;</w:t>
            </w:r>
          </w:p>
          <w:p w14:paraId="552C79EA" w14:textId="77777777" w:rsidR="006200B2" w:rsidRPr="00E45E9D" w:rsidRDefault="006200B2" w:rsidP="00F447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5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-Ветлужское отделение центра занятости населения;</w:t>
            </w:r>
          </w:p>
          <w:p w14:paraId="264DE060" w14:textId="77777777" w:rsidR="006200B2" w:rsidRPr="00E45E9D" w:rsidRDefault="006200B2" w:rsidP="00F447F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E45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E45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Нижегородской области «спортивная школа «Физкультурно-оздоровительный комплекс </w:t>
            </w:r>
            <w:r w:rsidRPr="00E45E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r w:rsidRPr="00E45E9D">
              <w:rPr>
                <w:rFonts w:ascii="Times New Roman" w:eastAsia="Times New Roman" w:hAnsi="Times New Roman" w:cs="Times New Roman"/>
                <w:sz w:val="24"/>
                <w:szCs w:val="24"/>
              </w:rPr>
              <w:t>Мещерский» отделение ФОК «Легенда».</w:t>
            </w:r>
          </w:p>
        </w:tc>
      </w:tr>
      <w:tr w:rsidR="006200B2" w:rsidRPr="00E45E9D" w14:paraId="28FE4171" w14:textId="77777777" w:rsidTr="00F447FF">
        <w:tc>
          <w:tcPr>
            <w:tcW w:w="3936" w:type="dxa"/>
          </w:tcPr>
          <w:p w14:paraId="2B10687D" w14:textId="77777777" w:rsidR="006200B2" w:rsidRPr="00E45E9D" w:rsidRDefault="006200B2" w:rsidP="00F447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программы</w:t>
            </w:r>
          </w:p>
        </w:tc>
        <w:tc>
          <w:tcPr>
            <w:tcW w:w="6061" w:type="dxa"/>
          </w:tcPr>
          <w:p w14:paraId="2F855442" w14:textId="77777777" w:rsidR="006200B2" w:rsidRPr="00E45E9D" w:rsidRDefault="006200B2" w:rsidP="00F447FF">
            <w:pPr>
              <w:pStyle w:val="ConsPlusNormal"/>
              <w:widowControl/>
              <w:ind w:firstLine="459"/>
              <w:rPr>
                <w:rFonts w:ascii="Times New Roman" w:hAnsi="Times New Roman" w:cs="Times New Roman"/>
                <w:color w:val="332E2D"/>
                <w:spacing w:val="2"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color w:val="332E2D"/>
                <w:spacing w:val="2"/>
                <w:sz w:val="24"/>
                <w:szCs w:val="24"/>
              </w:rPr>
              <w:t>нет</w:t>
            </w:r>
          </w:p>
        </w:tc>
      </w:tr>
      <w:tr w:rsidR="006200B2" w:rsidRPr="00E45E9D" w14:paraId="41553BAB" w14:textId="77777777" w:rsidTr="00F447FF">
        <w:tc>
          <w:tcPr>
            <w:tcW w:w="3936" w:type="dxa"/>
          </w:tcPr>
          <w:p w14:paraId="3D21613F" w14:textId="77777777" w:rsidR="006200B2" w:rsidRPr="00E45E9D" w:rsidRDefault="006200B2" w:rsidP="00F447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061" w:type="dxa"/>
          </w:tcPr>
          <w:p w14:paraId="449C7585" w14:textId="77777777" w:rsidR="006200B2" w:rsidRPr="00E45E9D" w:rsidRDefault="006200B2" w:rsidP="00F447FF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5E9D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межведомственного взаимодействия в сфере профилактики</w:t>
            </w:r>
            <w:r w:rsidRPr="00E45E9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E45E9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45E9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ез</w:t>
            </w:r>
            <w:r w:rsidRPr="00E45E9D">
              <w:rPr>
                <w:rFonts w:ascii="Times New Roman" w:eastAsia="Times New Roman" w:hAnsi="Times New Roman" w:cs="Times New Roman"/>
                <w:spacing w:val="5"/>
                <w:w w:val="99"/>
                <w:sz w:val="24"/>
                <w:szCs w:val="24"/>
              </w:rPr>
              <w:t>н</w:t>
            </w:r>
            <w:r w:rsidRPr="00E45E9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45E9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д</w:t>
            </w:r>
            <w:r w:rsidRPr="00E45E9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45E9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ор</w:t>
            </w:r>
            <w:r w:rsidRPr="00E45E9D">
              <w:rPr>
                <w:rFonts w:ascii="Times New Roman" w:eastAsia="Times New Roman" w:hAnsi="Times New Roman" w:cs="Times New Roman"/>
                <w:spacing w:val="5"/>
                <w:w w:val="99"/>
                <w:sz w:val="24"/>
                <w:szCs w:val="24"/>
              </w:rPr>
              <w:t>н</w:t>
            </w:r>
            <w:r w:rsidRPr="00E45E9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E45E9D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r w:rsidRPr="00E45E9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 w:rsidRPr="00E45E9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45E9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и</w:t>
            </w:r>
            <w:r w:rsidRPr="00E45E9D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45E9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п</w:t>
            </w:r>
            <w:r w:rsidRPr="00E45E9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E45E9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45E9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в</w:t>
            </w:r>
            <w:r w:rsidRPr="00E45E9D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45E9D">
              <w:rPr>
                <w:rFonts w:ascii="Times New Roman" w:eastAsia="Times New Roman" w:hAnsi="Times New Roman" w:cs="Times New Roman"/>
                <w:spacing w:val="5"/>
                <w:w w:val="99"/>
                <w:sz w:val="24"/>
                <w:szCs w:val="24"/>
              </w:rPr>
              <w:t>н</w:t>
            </w:r>
            <w:r w:rsidRPr="00E45E9D">
              <w:rPr>
                <w:rFonts w:ascii="Times New Roman" w:eastAsia="Times New Roman" w:hAnsi="Times New Roman" w:cs="Times New Roman"/>
                <w:sz w:val="24"/>
                <w:szCs w:val="24"/>
              </w:rPr>
              <w:t>ару</w:t>
            </w:r>
            <w:r w:rsidRPr="00E45E9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ш</w:t>
            </w:r>
            <w:r w:rsidRPr="00E45E9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45E9D">
              <w:rPr>
                <w:rFonts w:ascii="Times New Roman" w:eastAsia="Times New Roman" w:hAnsi="Times New Roman" w:cs="Times New Roman"/>
                <w:spacing w:val="5"/>
                <w:w w:val="99"/>
                <w:sz w:val="24"/>
                <w:szCs w:val="24"/>
              </w:rPr>
              <w:t>ни</w:t>
            </w:r>
            <w:r w:rsidRPr="00E45E9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й</w:t>
            </w:r>
            <w:r w:rsidRPr="00E45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45E9D">
              <w:rPr>
                <w:rFonts w:ascii="Times New Roman" w:eastAsia="Times New Roman" w:hAnsi="Times New Roman" w:cs="Times New Roman"/>
                <w:spacing w:val="5"/>
                <w:w w:val="99"/>
                <w:sz w:val="24"/>
                <w:szCs w:val="24"/>
              </w:rPr>
              <w:t>н</w:t>
            </w:r>
            <w:r w:rsidRPr="00E45E9D">
              <w:rPr>
                <w:rFonts w:ascii="Times New Roman" w:eastAsia="Times New Roman" w:hAnsi="Times New Roman" w:cs="Times New Roman"/>
                <w:sz w:val="24"/>
                <w:szCs w:val="24"/>
              </w:rPr>
              <w:t>ес</w:t>
            </w:r>
            <w:r w:rsidRPr="00E45E9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о</w:t>
            </w:r>
            <w:r w:rsidRPr="00E45E9D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</w:t>
            </w:r>
            <w:r w:rsidRPr="00E45E9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45E9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р</w:t>
            </w:r>
            <w:r w:rsidRPr="00E45E9D">
              <w:rPr>
                <w:rFonts w:ascii="Times New Roman" w:eastAsia="Times New Roman" w:hAnsi="Times New Roman" w:cs="Times New Roman"/>
                <w:spacing w:val="7"/>
                <w:w w:val="99"/>
                <w:sz w:val="24"/>
                <w:szCs w:val="24"/>
              </w:rPr>
              <w:t>ш</w:t>
            </w:r>
            <w:r w:rsidRPr="00E45E9D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45E9D">
              <w:rPr>
                <w:rFonts w:ascii="Times New Roman" w:eastAsia="Times New Roman" w:hAnsi="Times New Roman" w:cs="Times New Roman"/>
                <w:spacing w:val="5"/>
                <w:w w:val="99"/>
                <w:sz w:val="24"/>
                <w:szCs w:val="24"/>
              </w:rPr>
              <w:t>нн</w:t>
            </w:r>
            <w:r w:rsidRPr="00E45E9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>о</w:t>
            </w:r>
            <w:r w:rsidRPr="00E45E9D">
              <w:rPr>
                <w:rFonts w:ascii="Times New Roman" w:eastAsia="Times New Roman" w:hAnsi="Times New Roman" w:cs="Times New Roman"/>
                <w:spacing w:val="5"/>
                <w:w w:val="99"/>
                <w:sz w:val="24"/>
                <w:szCs w:val="24"/>
              </w:rPr>
              <w:t>л</w:t>
            </w:r>
            <w:r w:rsidRPr="00E45E9D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  <w:r w:rsidRPr="00E45E9D">
              <w:rPr>
                <w:rFonts w:ascii="Times New Roman" w:eastAsia="Times New Roman" w:hAnsi="Times New Roman" w:cs="Times New Roman"/>
                <w:spacing w:val="5"/>
                <w:w w:val="99"/>
                <w:sz w:val="24"/>
                <w:szCs w:val="24"/>
              </w:rPr>
              <w:t>ни</w:t>
            </w:r>
            <w:r w:rsidRPr="00E45E9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х</w:t>
            </w:r>
            <w:r w:rsidRPr="00E45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Pr="00E45E9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з</w:t>
            </w:r>
            <w:r w:rsidRPr="00E45E9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E45E9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>щ</w:t>
            </w:r>
            <w:r w:rsidRPr="00E45E9D">
              <w:rPr>
                <w:rFonts w:ascii="Times New Roman" w:eastAsia="Times New Roman" w:hAnsi="Times New Roman" w:cs="Times New Roman"/>
                <w:spacing w:val="5"/>
                <w:w w:val="99"/>
                <w:sz w:val="24"/>
                <w:szCs w:val="24"/>
              </w:rPr>
              <w:t>и</w:t>
            </w:r>
            <w:r w:rsidRPr="00E45E9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т</w:t>
            </w:r>
            <w:r w:rsidRPr="00E45E9D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E45E9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их </w:t>
            </w:r>
            <w:r w:rsidRPr="00E45E9D">
              <w:rPr>
                <w:rFonts w:ascii="Times New Roman" w:eastAsia="Times New Roman" w:hAnsi="Times New Roman" w:cs="Times New Roman"/>
                <w:spacing w:val="3"/>
                <w:w w:val="99"/>
                <w:sz w:val="24"/>
                <w:szCs w:val="24"/>
              </w:rPr>
              <w:t>п</w:t>
            </w:r>
            <w:r w:rsidRPr="00E45E9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ра</w:t>
            </w:r>
            <w:r w:rsidRPr="00E45E9D"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6200B2" w:rsidRPr="00E45E9D" w14:paraId="466A171A" w14:textId="77777777" w:rsidTr="00F447FF">
        <w:tc>
          <w:tcPr>
            <w:tcW w:w="3936" w:type="dxa"/>
          </w:tcPr>
          <w:p w14:paraId="7DDEEC7A" w14:textId="77777777" w:rsidR="006200B2" w:rsidRPr="00E45E9D" w:rsidRDefault="006200B2" w:rsidP="00F447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061" w:type="dxa"/>
          </w:tcPr>
          <w:p w14:paraId="6C2310F5" w14:textId="77777777" w:rsidR="006200B2" w:rsidRPr="00E45E9D" w:rsidRDefault="006200B2" w:rsidP="00F447FF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>1. Правовое просвещение и информационная работа в сфере профилактики безнадзорности и правонарушений несовершеннолетних.</w:t>
            </w:r>
          </w:p>
          <w:p w14:paraId="184E84F6" w14:textId="77777777" w:rsidR="006200B2" w:rsidRPr="00E45E9D" w:rsidRDefault="006200B2" w:rsidP="00F447FF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>2. Организация проведения мероприятий, направленных на профилактику правонарушений несовершеннолетних.</w:t>
            </w:r>
          </w:p>
          <w:p w14:paraId="174F91E2" w14:textId="77777777" w:rsidR="006200B2" w:rsidRPr="00E45E9D" w:rsidRDefault="006200B2" w:rsidP="00F447FF">
            <w:pPr>
              <w:pStyle w:val="ConsPlusNormal"/>
              <w:widowControl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>3. Осуществление мер по профилактике употребления  алкогольной и табачной продукции, наркотических средств и психоактивных веществ несовершеннолетними.</w:t>
            </w:r>
          </w:p>
          <w:p w14:paraId="629C4DA3" w14:textId="77777777" w:rsidR="006200B2" w:rsidRPr="00E45E9D" w:rsidRDefault="006200B2" w:rsidP="00F447FF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>4. Повышение эффективности работы по профилактике жесткого обращения в отношении несовершеннолетних.</w:t>
            </w:r>
          </w:p>
          <w:p w14:paraId="215B4B72" w14:textId="77777777" w:rsidR="006200B2" w:rsidRPr="00E45E9D" w:rsidRDefault="006200B2" w:rsidP="00F447FF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>5. Создание условий для организации трудовой занятости, организованного отдыха и оздоровления  несовершеннолетних группы «социального риска».</w:t>
            </w:r>
          </w:p>
        </w:tc>
      </w:tr>
      <w:tr w:rsidR="006200B2" w:rsidRPr="00E45E9D" w14:paraId="561C43BE" w14:textId="77777777" w:rsidTr="00F447FF">
        <w:tc>
          <w:tcPr>
            <w:tcW w:w="3936" w:type="dxa"/>
          </w:tcPr>
          <w:p w14:paraId="6F050D3F" w14:textId="77777777" w:rsidR="006200B2" w:rsidRPr="00E45E9D" w:rsidRDefault="006200B2" w:rsidP="00F447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6061" w:type="dxa"/>
          </w:tcPr>
          <w:p w14:paraId="2FDA0AB2" w14:textId="77777777" w:rsidR="006200B2" w:rsidRPr="00E45E9D" w:rsidRDefault="006200B2" w:rsidP="00F447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 xml:space="preserve">2023-2025 годы. </w:t>
            </w:r>
          </w:p>
          <w:p w14:paraId="5AD91C37" w14:textId="77777777" w:rsidR="006200B2" w:rsidRPr="00E45E9D" w:rsidRDefault="006200B2" w:rsidP="00F447F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один этап. Сроки проведения мероприятий Программы предусмотрены перечнем основных мероприятий муниципальной программы.</w:t>
            </w:r>
          </w:p>
        </w:tc>
      </w:tr>
      <w:tr w:rsidR="006200B2" w:rsidRPr="00E45E9D" w14:paraId="24B5879A" w14:textId="77777777" w:rsidTr="00F447FF">
        <w:tc>
          <w:tcPr>
            <w:tcW w:w="3936" w:type="dxa"/>
          </w:tcPr>
          <w:p w14:paraId="155FC118" w14:textId="77777777" w:rsidR="006200B2" w:rsidRPr="00E45E9D" w:rsidRDefault="006200B2" w:rsidP="00F447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программы за счет средств районного бюджета </w:t>
            </w:r>
          </w:p>
        </w:tc>
        <w:tc>
          <w:tcPr>
            <w:tcW w:w="6061" w:type="dxa"/>
          </w:tcPr>
          <w:p w14:paraId="157F6CDE" w14:textId="37E0EA9B" w:rsidR="006200B2" w:rsidRPr="00E45E9D" w:rsidRDefault="006200B2" w:rsidP="00F447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>Предполагаемый объем финансовых средств, необходимых для реализации программы составляет       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числе:</w:t>
            </w:r>
          </w:p>
          <w:p w14:paraId="54804E7F" w14:textId="24892065" w:rsidR="006200B2" w:rsidRPr="00E45E9D" w:rsidRDefault="006200B2" w:rsidP="00F447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>2023 год – 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595053C6" w14:textId="77777777" w:rsidR="006200B2" w:rsidRPr="00E45E9D" w:rsidRDefault="006200B2" w:rsidP="00F447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>2024 год – 27,3 тыс. руб.</w:t>
            </w:r>
          </w:p>
          <w:p w14:paraId="79AAB382" w14:textId="77777777" w:rsidR="006200B2" w:rsidRPr="00E45E9D" w:rsidRDefault="006200B2" w:rsidP="00F447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Pr="006200B2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6200B2" w:rsidRPr="00E45E9D" w14:paraId="65868BA7" w14:textId="77777777" w:rsidTr="00F447FF">
        <w:tc>
          <w:tcPr>
            <w:tcW w:w="3936" w:type="dxa"/>
          </w:tcPr>
          <w:p w14:paraId="631FDEB5" w14:textId="77777777" w:rsidR="006200B2" w:rsidRPr="00E45E9D" w:rsidRDefault="006200B2" w:rsidP="00F447F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061" w:type="dxa"/>
          </w:tcPr>
          <w:p w14:paraId="58AFB5B2" w14:textId="77777777" w:rsidR="006200B2" w:rsidRPr="00E45E9D" w:rsidRDefault="006200B2" w:rsidP="00F447FF">
            <w:pPr>
              <w:pStyle w:val="a8"/>
              <w:jc w:val="both"/>
            </w:pPr>
            <w:r w:rsidRPr="00E45E9D">
              <w:rPr>
                <w:rFonts w:eastAsia="Calibri"/>
              </w:rPr>
              <w:t>1. Снижение доли несовершеннолетних, совершивших преступления, в общей численности несовершеннолетних в возрасте от 14 до 17 лет</w:t>
            </w:r>
            <w:r w:rsidRPr="00E45E9D">
              <w:t>.</w:t>
            </w:r>
          </w:p>
          <w:p w14:paraId="67DA55BD" w14:textId="77777777" w:rsidR="006200B2" w:rsidRPr="00E45E9D" w:rsidRDefault="006200B2" w:rsidP="00F447FF">
            <w:pPr>
              <w:pStyle w:val="a8"/>
              <w:jc w:val="both"/>
              <w:rPr>
                <w:rFonts w:eastAsia="Calibri"/>
              </w:rPr>
            </w:pPr>
            <w:r w:rsidRPr="00E45E9D">
              <w:rPr>
                <w:rFonts w:eastAsia="Calibri"/>
              </w:rPr>
              <w:t>2. С</w:t>
            </w:r>
            <w:r w:rsidRPr="00E45E9D">
              <w:rPr>
                <w:rFonts w:eastAsia="Calibri"/>
                <w:color w:val="22272F"/>
                <w:shd w:val="clear" w:color="auto" w:fill="FFFFFF"/>
                <w:lang w:eastAsia="en-US"/>
              </w:rPr>
              <w:t>нижение доли осужденных несовершеннолетних, совершивших повторные преступления, в общей численности несовершеннолетних, состоящих на учете в уголовно-исполнительных инспекциях.</w:t>
            </w:r>
          </w:p>
          <w:p w14:paraId="3E1818F7" w14:textId="77777777" w:rsidR="006200B2" w:rsidRPr="00E45E9D" w:rsidRDefault="006200B2" w:rsidP="00F447FF">
            <w:pPr>
              <w:pStyle w:val="a8"/>
              <w:jc w:val="both"/>
              <w:rPr>
                <w:rFonts w:eastAsia="Calibri"/>
              </w:rPr>
            </w:pPr>
            <w:r w:rsidRPr="00E45E9D">
              <w:rPr>
                <w:rFonts w:eastAsia="Calibri"/>
              </w:rPr>
              <w:t>3. Снижение доли преступлений несовершеннолетних, совершенных  в состоянии опьянения, в общей численности преступлений несовершеннолетних.</w:t>
            </w:r>
            <w:r w:rsidRPr="00E45E9D">
              <w:t xml:space="preserve"> </w:t>
            </w:r>
          </w:p>
          <w:p w14:paraId="3D828563" w14:textId="77777777" w:rsidR="006200B2" w:rsidRPr="00E45E9D" w:rsidRDefault="006200B2" w:rsidP="00F447FF">
            <w:pPr>
              <w:pStyle w:val="a8"/>
              <w:jc w:val="both"/>
            </w:pPr>
            <w:r w:rsidRPr="00E45E9D">
              <w:t>4. Снижение доли несовершеннолетних, совершивших преступления, административные правонарушения и иные антиобщественные действия, в период проведения с ними индивидуальной профилактической работы, в общей численности несовершеннолетних, с которыми проводилась индивидуальная профилактическая работа.</w:t>
            </w:r>
          </w:p>
          <w:p w14:paraId="5343EFA5" w14:textId="77777777" w:rsidR="006200B2" w:rsidRPr="00E45E9D" w:rsidRDefault="006200B2" w:rsidP="00F447FF">
            <w:pPr>
              <w:pStyle w:val="a8"/>
              <w:jc w:val="both"/>
            </w:pPr>
            <w:r w:rsidRPr="00E45E9D">
              <w:t>5. У</w:t>
            </w:r>
            <w:r w:rsidRPr="00E45E9D">
              <w:rPr>
                <w:rFonts w:eastAsia="Calibri"/>
                <w:color w:val="auto"/>
                <w:lang w:eastAsia="en-US"/>
              </w:rPr>
              <w:t xml:space="preserve">величение доли несовершеннолетних, состоящих на профилактических учетах в органах и учреждениях системы профилактики безнадзорности и </w:t>
            </w:r>
            <w:r w:rsidRPr="00E45E9D">
              <w:rPr>
                <w:rFonts w:eastAsia="Calibri"/>
                <w:color w:val="auto"/>
                <w:lang w:eastAsia="en-US"/>
              </w:rPr>
              <w:lastRenderedPageBreak/>
              <w:t>правонарушений несовершеннолетних, охваченных мероприятиями по организации  занятости и отдыха, в общей численности несовершеннолетних, состоящих на профилактических учетах.</w:t>
            </w:r>
          </w:p>
          <w:p w14:paraId="704D6E1F" w14:textId="77777777" w:rsidR="006200B2" w:rsidRPr="00E45E9D" w:rsidRDefault="006200B2" w:rsidP="00F447FF">
            <w:pPr>
              <w:pStyle w:val="a8"/>
              <w:ind w:firstLine="709"/>
              <w:jc w:val="both"/>
            </w:pPr>
          </w:p>
        </w:tc>
      </w:tr>
    </w:tbl>
    <w:p w14:paraId="4E0D2A09" w14:textId="77777777" w:rsidR="00B43CFD" w:rsidRPr="00AA2CE5" w:rsidRDefault="00B43CFD" w:rsidP="00AA2CE5">
      <w:pPr>
        <w:pStyle w:val="aa"/>
        <w:rPr>
          <w:rFonts w:ascii="Times New Roman" w:hAnsi="Times New Roman" w:cs="Times New Roman"/>
          <w:b/>
        </w:rPr>
      </w:pPr>
    </w:p>
    <w:p w14:paraId="1A3DA4B4" w14:textId="77777777" w:rsidR="00BD6DEB" w:rsidRPr="00AA2CE5" w:rsidRDefault="00BD6DEB" w:rsidP="00BD6DEB">
      <w:pPr>
        <w:pStyle w:val="aa"/>
        <w:jc w:val="center"/>
        <w:rPr>
          <w:rFonts w:ascii="Times New Roman" w:hAnsi="Times New Roman" w:cs="Times New Roman"/>
          <w:b/>
        </w:rPr>
      </w:pPr>
      <w:r w:rsidRPr="00AA2CE5">
        <w:rPr>
          <w:rFonts w:ascii="Times New Roman" w:hAnsi="Times New Roman" w:cs="Times New Roman"/>
          <w:b/>
        </w:rPr>
        <w:t>2. Текстовая часть  муниципальной Программы</w:t>
      </w:r>
    </w:p>
    <w:p w14:paraId="49E454CC" w14:textId="77777777" w:rsidR="00BD6DEB" w:rsidRPr="00AA2CE5" w:rsidRDefault="00BD6DEB" w:rsidP="00BD6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95F3EB" w14:textId="77777777" w:rsidR="00BD6DEB" w:rsidRPr="00AA2CE5" w:rsidRDefault="00BD6DEB" w:rsidP="00BD6D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CE5">
        <w:rPr>
          <w:rFonts w:ascii="Times New Roman" w:hAnsi="Times New Roman" w:cs="Times New Roman"/>
          <w:b/>
          <w:sz w:val="24"/>
          <w:szCs w:val="24"/>
        </w:rPr>
        <w:t>2.1 Характеристика  текущего состояния</w:t>
      </w:r>
    </w:p>
    <w:p w14:paraId="2EBB6819" w14:textId="77777777" w:rsidR="00BD6DEB" w:rsidRPr="00AA2CE5" w:rsidRDefault="00BD6DEB" w:rsidP="00BD6D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9545DF" w14:textId="77777777" w:rsidR="00BD6DEB" w:rsidRPr="00AA2CE5" w:rsidRDefault="00BD6DEB" w:rsidP="00BD6DE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CE5">
        <w:rPr>
          <w:rFonts w:ascii="Times New Roman" w:hAnsi="Times New Roman" w:cs="Times New Roman"/>
          <w:sz w:val="24"/>
          <w:szCs w:val="24"/>
        </w:rPr>
        <w:t xml:space="preserve">Во исполнение Федерального Закона от 24 июня 1999 года № 120-ФЗ «Об основах системы профилактики безнадзорности и правонарушений несовершеннолетних» на территории Ветлужского муниципального </w:t>
      </w:r>
      <w:r w:rsidRPr="00AA2CE5">
        <w:rPr>
          <w:rFonts w:ascii="Times New Roman" w:hAnsi="Times New Roman" w:cs="Times New Roman"/>
          <w:bCs/>
          <w:sz w:val="24"/>
          <w:szCs w:val="24"/>
        </w:rPr>
        <w:t>округа</w:t>
      </w:r>
      <w:r w:rsidRPr="00AA2CE5">
        <w:rPr>
          <w:rFonts w:ascii="Times New Roman" w:hAnsi="Times New Roman" w:cs="Times New Roman"/>
          <w:sz w:val="24"/>
          <w:szCs w:val="24"/>
        </w:rPr>
        <w:t xml:space="preserve"> реализуется единый подход в решении вопросов предупреждения детской преступности и безнадзорности, определена межведомственная система профилактической работы с несовершеннолетними.</w:t>
      </w:r>
    </w:p>
    <w:p w14:paraId="07A65E19" w14:textId="77777777" w:rsidR="00BD6DEB" w:rsidRPr="00AA2CE5" w:rsidRDefault="00BD6DEB" w:rsidP="00BD6DE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CE5">
        <w:rPr>
          <w:rFonts w:ascii="Times New Roman" w:hAnsi="Times New Roman" w:cs="Times New Roman"/>
          <w:sz w:val="24"/>
          <w:szCs w:val="24"/>
        </w:rPr>
        <w:t xml:space="preserve">Целенаправленная деятельность органов и учреждений системы профилактики безнадзорности и правонарушений несовершеннолетних в рамках реализации  данного Федерального Закона,  реализация мероприятий  муниципальных целевых программ, действующих  на  территории района, позволили  стабилизировать обстановку  в сфере правонарушений и преступности несовершеннолетних. </w:t>
      </w:r>
    </w:p>
    <w:p w14:paraId="14748FA5" w14:textId="77777777" w:rsidR="00BD6DEB" w:rsidRPr="00AA2CE5" w:rsidRDefault="00BD6DEB" w:rsidP="00BD6DE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CE5">
        <w:rPr>
          <w:rFonts w:ascii="Times New Roman" w:hAnsi="Times New Roman" w:cs="Times New Roman"/>
          <w:sz w:val="24"/>
          <w:szCs w:val="24"/>
        </w:rPr>
        <w:t xml:space="preserve">Анализируя динамику и характер преступлений, необходимо отметить, что снизилось количество преступлений, совершенных несовершеннолетними на территории Ветлужского муниципального </w:t>
      </w:r>
      <w:r>
        <w:rPr>
          <w:rFonts w:ascii="Times New Roman" w:hAnsi="Times New Roman" w:cs="Times New Roman"/>
          <w:sz w:val="24"/>
          <w:szCs w:val="24"/>
        </w:rPr>
        <w:t>округ</w:t>
      </w:r>
      <w:r w:rsidRPr="00AA2CE5">
        <w:rPr>
          <w:rFonts w:ascii="Times New Roman" w:hAnsi="Times New Roman" w:cs="Times New Roman"/>
          <w:sz w:val="24"/>
          <w:szCs w:val="24"/>
        </w:rPr>
        <w:t>а на 72,7 % (с 11 в 2019 году до 8 в 2021 году). Отсутствуют рецидивные преступления. Не совершено преступлений по линии незаконного оборота наркотических средств. Отмечается тенденция к сокращению числа обучающихся общеобразовательных организаций района (с 4 в 2019 году до 0 в 2021 году), совершивших преступления.</w:t>
      </w:r>
    </w:p>
    <w:p w14:paraId="56B76703" w14:textId="77777777" w:rsidR="00BD6DEB" w:rsidRPr="00AA2CE5" w:rsidRDefault="00BD6DEB" w:rsidP="00BD6DE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CE5">
        <w:rPr>
          <w:rFonts w:ascii="Times New Roman" w:hAnsi="Times New Roman" w:cs="Times New Roman"/>
          <w:sz w:val="24"/>
          <w:szCs w:val="24"/>
        </w:rPr>
        <w:t>Практически на одном уровне остается количество групповых преступлений (2019 – 5, 2020 – 3, 2021 – 5).</w:t>
      </w:r>
    </w:p>
    <w:p w14:paraId="54F7AF29" w14:textId="77777777" w:rsidR="00BD6DEB" w:rsidRPr="00AA2CE5" w:rsidRDefault="00BD6DEB" w:rsidP="00BD6DE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CE5">
        <w:rPr>
          <w:rFonts w:ascii="Times New Roman" w:hAnsi="Times New Roman" w:cs="Times New Roman"/>
          <w:sz w:val="24"/>
          <w:szCs w:val="24"/>
        </w:rPr>
        <w:t>Однако  имеет место проблема совершения преступлений несовершеннолетними в состоянии опьянения. Увеличилось количество тяжких преступлений.</w:t>
      </w:r>
      <w:r w:rsidRPr="00AA2C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По-прежнему актуальными в подростковой среде остаются преступления имущественного характера.</w:t>
      </w:r>
    </w:p>
    <w:p w14:paraId="3D07A644" w14:textId="77777777" w:rsidR="00BD6DEB" w:rsidRPr="00AA2CE5" w:rsidRDefault="00BD6DEB" w:rsidP="00BD6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2CE5">
        <w:rPr>
          <w:rFonts w:ascii="Times New Roman" w:eastAsia="Calibri" w:hAnsi="Times New Roman" w:cs="Times New Roman"/>
          <w:sz w:val="24"/>
          <w:szCs w:val="24"/>
          <w:lang w:eastAsia="en-US"/>
        </w:rPr>
        <w:t>Одним из основных причин формирования противоправного поведения подростков являются социальные факторы. К их числу относятся семейное неблагополучие, социальное сиротство детей, невыполнение родителями обязанностей по воспитанию детей, жестокое обращение с детьми, бродяжничество, вовлечение подростков в преступную деятельность со стороны взрослых.</w:t>
      </w:r>
    </w:p>
    <w:p w14:paraId="69824788" w14:textId="77777777" w:rsidR="00BD6DEB" w:rsidRPr="00AA2CE5" w:rsidRDefault="00BD6DEB" w:rsidP="00BD6DE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CE5">
        <w:rPr>
          <w:rFonts w:ascii="Times New Roman" w:hAnsi="Times New Roman" w:cs="Times New Roman"/>
          <w:sz w:val="24"/>
          <w:szCs w:val="24"/>
        </w:rPr>
        <w:t xml:space="preserve">В связи с этим важным является процесс совершенствования системы профилактики безнадзорности и правонарушений несовершеннолетних, включающий комплекс социальных, правовых, психолого-педагогических, медико-социальных, воспитательных и иных мер, направленных на выявление и устранение причин и условий, способствующих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положении, раннее предупреждение и коррекцию девиантного поведения детей и подростков. </w:t>
      </w:r>
    </w:p>
    <w:p w14:paraId="45FF1B86" w14:textId="77777777" w:rsidR="00BD6DEB" w:rsidRPr="00AA2CE5" w:rsidRDefault="00BD6DEB" w:rsidP="00BD6DE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CE5">
        <w:rPr>
          <w:rFonts w:ascii="Times New Roman" w:hAnsi="Times New Roman" w:cs="Times New Roman"/>
          <w:sz w:val="24"/>
          <w:szCs w:val="24"/>
        </w:rPr>
        <w:t>Таким образом, по итогам  реализации  ранее действующих  Программ можно сделать  вывод о необходимости продолжения работы с использованием  средств  бюджета  района  для дальнейшего  программного  подхода  к решению  проблемы с подростковой преступностью, профилактики безнадзорности и жестокого обращения с детьми в семье.</w:t>
      </w:r>
    </w:p>
    <w:p w14:paraId="66CFCBD4" w14:textId="77777777" w:rsidR="00BD6DEB" w:rsidRPr="00AA2CE5" w:rsidRDefault="00BD6DEB" w:rsidP="00BD6DE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CE5">
        <w:rPr>
          <w:rFonts w:ascii="Times New Roman" w:hAnsi="Times New Roman" w:cs="Times New Roman"/>
          <w:b/>
          <w:sz w:val="24"/>
          <w:szCs w:val="24"/>
        </w:rPr>
        <w:t>2.2 Цели и задачи Программы</w:t>
      </w:r>
    </w:p>
    <w:p w14:paraId="4CCB7049" w14:textId="77777777" w:rsidR="00BD6DEB" w:rsidRPr="00AA2CE5" w:rsidRDefault="00BD6DEB" w:rsidP="00BD6DEB">
      <w:pPr>
        <w:pStyle w:val="a8"/>
        <w:ind w:firstLine="709"/>
        <w:jc w:val="both"/>
      </w:pPr>
      <w:r w:rsidRPr="00AA2CE5">
        <w:t>Цель Программы – повышение эффективности межведомственного взаимодействия в сфере профилактики</w:t>
      </w:r>
      <w:r w:rsidRPr="00AA2CE5">
        <w:rPr>
          <w:spacing w:val="19"/>
        </w:rPr>
        <w:t xml:space="preserve"> </w:t>
      </w:r>
      <w:r w:rsidRPr="00AA2CE5">
        <w:t>б</w:t>
      </w:r>
      <w:r w:rsidRPr="00AA2CE5">
        <w:rPr>
          <w:spacing w:val="3"/>
        </w:rPr>
        <w:t>ез</w:t>
      </w:r>
      <w:r w:rsidRPr="00AA2CE5">
        <w:rPr>
          <w:spacing w:val="5"/>
          <w:w w:val="99"/>
        </w:rPr>
        <w:t>н</w:t>
      </w:r>
      <w:r w:rsidRPr="00AA2CE5">
        <w:t>а</w:t>
      </w:r>
      <w:r w:rsidRPr="00AA2CE5">
        <w:rPr>
          <w:spacing w:val="6"/>
        </w:rPr>
        <w:t>д</w:t>
      </w:r>
      <w:r w:rsidRPr="00AA2CE5">
        <w:t>з</w:t>
      </w:r>
      <w:r w:rsidRPr="00AA2CE5">
        <w:rPr>
          <w:spacing w:val="5"/>
        </w:rPr>
        <w:t>ор</w:t>
      </w:r>
      <w:r w:rsidRPr="00AA2CE5">
        <w:rPr>
          <w:spacing w:val="5"/>
          <w:w w:val="99"/>
        </w:rPr>
        <w:t>н</w:t>
      </w:r>
      <w:r w:rsidRPr="00AA2CE5">
        <w:rPr>
          <w:spacing w:val="5"/>
        </w:rPr>
        <w:t>о</w:t>
      </w:r>
      <w:r w:rsidRPr="00AA2CE5">
        <w:t>ст</w:t>
      </w:r>
      <w:r w:rsidRPr="00AA2CE5">
        <w:rPr>
          <w:w w:val="99"/>
        </w:rPr>
        <w:t>и</w:t>
      </w:r>
      <w:r w:rsidRPr="00AA2CE5">
        <w:rPr>
          <w:spacing w:val="17"/>
        </w:rPr>
        <w:t xml:space="preserve"> </w:t>
      </w:r>
      <w:r w:rsidRPr="00AA2CE5">
        <w:rPr>
          <w:w w:val="99"/>
        </w:rPr>
        <w:t>и</w:t>
      </w:r>
      <w:r w:rsidRPr="00AA2CE5">
        <w:rPr>
          <w:spacing w:val="17"/>
        </w:rPr>
        <w:t xml:space="preserve"> </w:t>
      </w:r>
      <w:r w:rsidRPr="00AA2CE5">
        <w:rPr>
          <w:w w:val="99"/>
        </w:rPr>
        <w:t>п</w:t>
      </w:r>
      <w:r w:rsidRPr="00AA2CE5">
        <w:rPr>
          <w:spacing w:val="3"/>
        </w:rPr>
        <w:t>р</w:t>
      </w:r>
      <w:r w:rsidRPr="00AA2CE5">
        <w:t>а</w:t>
      </w:r>
      <w:r w:rsidRPr="00AA2CE5">
        <w:rPr>
          <w:spacing w:val="5"/>
        </w:rPr>
        <w:t>в</w:t>
      </w:r>
      <w:r w:rsidRPr="00AA2CE5">
        <w:t>о</w:t>
      </w:r>
      <w:r w:rsidRPr="00AA2CE5">
        <w:rPr>
          <w:spacing w:val="5"/>
          <w:w w:val="99"/>
        </w:rPr>
        <w:t>н</w:t>
      </w:r>
      <w:r w:rsidRPr="00AA2CE5">
        <w:t>ару</w:t>
      </w:r>
      <w:r w:rsidRPr="00AA2CE5">
        <w:rPr>
          <w:spacing w:val="6"/>
        </w:rPr>
        <w:t>ш</w:t>
      </w:r>
      <w:r w:rsidRPr="00AA2CE5">
        <w:t>е</w:t>
      </w:r>
      <w:r w:rsidRPr="00AA2CE5">
        <w:rPr>
          <w:spacing w:val="5"/>
          <w:w w:val="99"/>
        </w:rPr>
        <w:t>ни</w:t>
      </w:r>
      <w:r w:rsidRPr="00AA2CE5">
        <w:rPr>
          <w:w w:val="99"/>
        </w:rPr>
        <w:t>й</w:t>
      </w:r>
      <w:r w:rsidRPr="00AA2CE5">
        <w:t xml:space="preserve"> </w:t>
      </w:r>
      <w:r w:rsidRPr="00AA2CE5">
        <w:rPr>
          <w:spacing w:val="5"/>
          <w:w w:val="99"/>
        </w:rPr>
        <w:t>н</w:t>
      </w:r>
      <w:r w:rsidRPr="00AA2CE5">
        <w:t>ес</w:t>
      </w:r>
      <w:r w:rsidRPr="00AA2CE5">
        <w:rPr>
          <w:spacing w:val="5"/>
        </w:rPr>
        <w:t>о</w:t>
      </w:r>
      <w:r w:rsidRPr="00AA2CE5">
        <w:rPr>
          <w:w w:val="99"/>
        </w:rPr>
        <w:t>в</w:t>
      </w:r>
      <w:r w:rsidRPr="00AA2CE5">
        <w:t>е</w:t>
      </w:r>
      <w:r w:rsidRPr="00AA2CE5">
        <w:rPr>
          <w:spacing w:val="5"/>
        </w:rPr>
        <w:t>р</w:t>
      </w:r>
      <w:r w:rsidRPr="00AA2CE5">
        <w:rPr>
          <w:spacing w:val="7"/>
          <w:w w:val="99"/>
        </w:rPr>
        <w:t>ш</w:t>
      </w:r>
      <w:r w:rsidRPr="00AA2CE5">
        <w:t>е</w:t>
      </w:r>
      <w:r w:rsidRPr="00AA2CE5">
        <w:rPr>
          <w:spacing w:val="5"/>
          <w:w w:val="99"/>
        </w:rPr>
        <w:t>нн</w:t>
      </w:r>
      <w:r w:rsidRPr="00AA2CE5">
        <w:rPr>
          <w:spacing w:val="6"/>
        </w:rPr>
        <w:t>о</w:t>
      </w:r>
      <w:r w:rsidRPr="00AA2CE5">
        <w:rPr>
          <w:spacing w:val="5"/>
          <w:w w:val="99"/>
        </w:rPr>
        <w:t>л</w:t>
      </w:r>
      <w:r w:rsidRPr="00AA2CE5">
        <w:t>ет</w:t>
      </w:r>
      <w:r w:rsidRPr="00AA2CE5">
        <w:rPr>
          <w:spacing w:val="5"/>
          <w:w w:val="99"/>
        </w:rPr>
        <w:t>ни</w:t>
      </w:r>
      <w:r w:rsidRPr="00AA2CE5">
        <w:rPr>
          <w:spacing w:val="5"/>
        </w:rPr>
        <w:t>х</w:t>
      </w:r>
      <w:r w:rsidRPr="00AA2CE5">
        <w:t xml:space="preserve"> и </w:t>
      </w:r>
      <w:r w:rsidRPr="00AA2CE5">
        <w:rPr>
          <w:spacing w:val="5"/>
        </w:rPr>
        <w:t>з</w:t>
      </w:r>
      <w:r w:rsidRPr="00AA2CE5">
        <w:t>а</w:t>
      </w:r>
      <w:r w:rsidRPr="00AA2CE5">
        <w:rPr>
          <w:spacing w:val="8"/>
        </w:rPr>
        <w:t>щ</w:t>
      </w:r>
      <w:r w:rsidRPr="00AA2CE5">
        <w:rPr>
          <w:spacing w:val="5"/>
          <w:w w:val="99"/>
        </w:rPr>
        <w:t>и</w:t>
      </w:r>
      <w:r w:rsidRPr="00AA2CE5">
        <w:rPr>
          <w:spacing w:val="5"/>
        </w:rPr>
        <w:t>т</w:t>
      </w:r>
      <w:r w:rsidRPr="00AA2CE5">
        <w:t>ы</w:t>
      </w:r>
      <w:r w:rsidRPr="00AA2CE5">
        <w:rPr>
          <w:spacing w:val="19"/>
        </w:rPr>
        <w:t xml:space="preserve"> их </w:t>
      </w:r>
      <w:r w:rsidRPr="00AA2CE5">
        <w:rPr>
          <w:spacing w:val="3"/>
          <w:w w:val="99"/>
        </w:rPr>
        <w:t>п</w:t>
      </w:r>
      <w:r w:rsidRPr="00AA2CE5">
        <w:rPr>
          <w:spacing w:val="3"/>
        </w:rPr>
        <w:t>ра</w:t>
      </w:r>
      <w:r w:rsidRPr="00AA2CE5">
        <w:t>в.</w:t>
      </w:r>
    </w:p>
    <w:p w14:paraId="6ABE20E9" w14:textId="77777777" w:rsidR="006200B2" w:rsidRDefault="006200B2" w:rsidP="00BD6DEB">
      <w:pPr>
        <w:pStyle w:val="a8"/>
        <w:ind w:firstLine="709"/>
        <w:jc w:val="both"/>
      </w:pPr>
    </w:p>
    <w:p w14:paraId="1B018647" w14:textId="77777777" w:rsidR="006200B2" w:rsidRDefault="006200B2" w:rsidP="00BD6DEB">
      <w:pPr>
        <w:pStyle w:val="a8"/>
        <w:ind w:firstLine="709"/>
        <w:jc w:val="both"/>
      </w:pPr>
    </w:p>
    <w:p w14:paraId="339F8C6B" w14:textId="77777777" w:rsidR="00BD6DEB" w:rsidRPr="00AA2CE5" w:rsidRDefault="00BD6DEB" w:rsidP="00BD6DEB">
      <w:pPr>
        <w:pStyle w:val="a8"/>
        <w:ind w:firstLine="709"/>
        <w:jc w:val="both"/>
      </w:pPr>
      <w:r w:rsidRPr="00AA2CE5">
        <w:lastRenderedPageBreak/>
        <w:t xml:space="preserve">Задачи  Программы: </w:t>
      </w:r>
    </w:p>
    <w:p w14:paraId="0ADAADEE" w14:textId="77777777" w:rsidR="00BD6DEB" w:rsidRPr="00AA2CE5" w:rsidRDefault="00BD6DEB" w:rsidP="00BD6D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CE5">
        <w:rPr>
          <w:rFonts w:ascii="Times New Roman" w:hAnsi="Times New Roman" w:cs="Times New Roman"/>
          <w:sz w:val="24"/>
          <w:szCs w:val="24"/>
        </w:rPr>
        <w:t>1. Правовое просвещение и информационная работа в сфере профилактики безнадзорности и правонарушений несовершеннолетних.</w:t>
      </w:r>
    </w:p>
    <w:p w14:paraId="024F3AC3" w14:textId="77777777" w:rsidR="00BD6DEB" w:rsidRPr="00AA2CE5" w:rsidRDefault="00BD6DEB" w:rsidP="00BD6D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CE5">
        <w:rPr>
          <w:rFonts w:ascii="Times New Roman" w:hAnsi="Times New Roman" w:cs="Times New Roman"/>
          <w:sz w:val="24"/>
          <w:szCs w:val="24"/>
        </w:rPr>
        <w:t>2. Организация проведения мероприятий, направленных на профилактику правонарушений несовершеннолетних.</w:t>
      </w:r>
    </w:p>
    <w:p w14:paraId="348E0044" w14:textId="77777777" w:rsidR="00BD6DEB" w:rsidRPr="00AA2CE5" w:rsidRDefault="00BD6DEB" w:rsidP="00BD6DE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CE5">
        <w:rPr>
          <w:rFonts w:ascii="Times New Roman" w:hAnsi="Times New Roman" w:cs="Times New Roman"/>
          <w:sz w:val="24"/>
          <w:szCs w:val="24"/>
        </w:rPr>
        <w:t xml:space="preserve">3. Осуществление мер по профилактике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A2CE5">
        <w:rPr>
          <w:rFonts w:ascii="Times New Roman" w:hAnsi="Times New Roman" w:cs="Times New Roman"/>
          <w:sz w:val="24"/>
          <w:szCs w:val="24"/>
        </w:rPr>
        <w:t>потребления  алкогольной и табачной продукции, наркотических средств и психоактивных веществ несовершеннолетними.</w:t>
      </w:r>
    </w:p>
    <w:p w14:paraId="46ACF7BD" w14:textId="77777777" w:rsidR="00BD6DEB" w:rsidRPr="00AA2CE5" w:rsidRDefault="00BD6DEB" w:rsidP="00BD6DEB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CE5">
        <w:rPr>
          <w:rFonts w:ascii="Times New Roman" w:hAnsi="Times New Roman" w:cs="Times New Roman"/>
          <w:sz w:val="24"/>
          <w:szCs w:val="24"/>
        </w:rPr>
        <w:t>4. Повышение эффективности работы по профилактике жесткого обращения в отношении несовершеннолетних.</w:t>
      </w:r>
    </w:p>
    <w:p w14:paraId="74A8DFA1" w14:textId="77777777" w:rsidR="00BD6DEB" w:rsidRPr="00AA2CE5" w:rsidRDefault="00BD6DEB" w:rsidP="00BD6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CE5">
        <w:rPr>
          <w:rFonts w:ascii="Times New Roman" w:hAnsi="Times New Roman" w:cs="Times New Roman"/>
          <w:sz w:val="24"/>
          <w:szCs w:val="24"/>
        </w:rPr>
        <w:t>5. Создание условий для организации трудовой занятости, организованного отдыха и оздоровления  несовершеннолетних группы «социального риска».</w:t>
      </w:r>
    </w:p>
    <w:p w14:paraId="0D9818C1" w14:textId="77777777" w:rsidR="00BD6DEB" w:rsidRPr="00AA2CE5" w:rsidRDefault="00BD6DEB" w:rsidP="00BD6D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EFA61EE" w14:textId="77777777" w:rsidR="00BD6DEB" w:rsidRPr="00AA2CE5" w:rsidRDefault="00BD6DEB" w:rsidP="00BD6D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A2C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2.3. Ожидаемые результаты реализации Программы</w:t>
      </w:r>
    </w:p>
    <w:p w14:paraId="068BBBAF" w14:textId="77777777" w:rsidR="00BD6DEB" w:rsidRPr="00AA2CE5" w:rsidRDefault="00BD6DEB" w:rsidP="00BD6D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9ABE258" w14:textId="77777777" w:rsidR="00BD6DEB" w:rsidRPr="00AA2CE5" w:rsidRDefault="00BD6DEB" w:rsidP="00BD6D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2CE5">
        <w:rPr>
          <w:rFonts w:ascii="Times New Roman" w:eastAsia="Calibri" w:hAnsi="Times New Roman" w:cs="Times New Roman"/>
          <w:sz w:val="24"/>
          <w:szCs w:val="24"/>
          <w:lang w:eastAsia="en-US"/>
        </w:rPr>
        <w:t>В результате реализации Программы  будет обеспечено достижение следующих результатов:</w:t>
      </w:r>
    </w:p>
    <w:p w14:paraId="12172589" w14:textId="77777777" w:rsidR="00BD6DEB" w:rsidRPr="00AA2CE5" w:rsidRDefault="00BD6DEB" w:rsidP="00BD6DEB">
      <w:pPr>
        <w:pStyle w:val="a8"/>
        <w:ind w:firstLine="709"/>
        <w:jc w:val="both"/>
      </w:pPr>
      <w:r w:rsidRPr="00AA2CE5">
        <w:rPr>
          <w:rFonts w:eastAsia="Calibri"/>
        </w:rPr>
        <w:t>1. Снижение доли несовершеннолетних, совершивших преступления.</w:t>
      </w:r>
    </w:p>
    <w:p w14:paraId="1D07AAE6" w14:textId="77777777" w:rsidR="00BD6DEB" w:rsidRPr="00AA2CE5" w:rsidRDefault="00BD6DEB" w:rsidP="00BD6DEB">
      <w:pPr>
        <w:pStyle w:val="a8"/>
        <w:ind w:firstLine="709"/>
        <w:jc w:val="both"/>
        <w:rPr>
          <w:rFonts w:eastAsia="Calibri"/>
        </w:rPr>
      </w:pPr>
      <w:r w:rsidRPr="00AA2CE5">
        <w:rPr>
          <w:rFonts w:eastAsia="Calibri"/>
        </w:rPr>
        <w:t>2. Снижение доли преступлений несовершеннолетних, совершенных  в состоянии алкогольного опьянения.</w:t>
      </w:r>
      <w:r w:rsidRPr="00AA2CE5">
        <w:t xml:space="preserve"> </w:t>
      </w:r>
    </w:p>
    <w:p w14:paraId="4A3400E3" w14:textId="77777777" w:rsidR="00BD6DEB" w:rsidRPr="00AA2CE5" w:rsidRDefault="00BD6DEB" w:rsidP="00BD6DEB">
      <w:pPr>
        <w:pStyle w:val="a8"/>
        <w:ind w:firstLine="709"/>
        <w:jc w:val="both"/>
      </w:pPr>
      <w:r w:rsidRPr="00AA2CE5">
        <w:t>3. Снижение доли несовершеннолетних, совершивших преступления, административные правонарушения и иные антиобщественные действия, в период проведения с ними различными органами и учреждениями системы профилактики безнадзорности и правонарушений несовершеннолетних индивидуальной профилактической работы.</w:t>
      </w:r>
    </w:p>
    <w:p w14:paraId="4812DB4E" w14:textId="77777777" w:rsidR="00BD6DEB" w:rsidRPr="00AA2CE5" w:rsidRDefault="00BD6DEB" w:rsidP="00BD6DEB">
      <w:pPr>
        <w:pStyle w:val="a8"/>
        <w:ind w:firstLine="709"/>
        <w:jc w:val="both"/>
      </w:pPr>
      <w:r w:rsidRPr="00AA2CE5">
        <w:t>4. У</w:t>
      </w:r>
      <w:r w:rsidRPr="00AA2CE5">
        <w:rPr>
          <w:rFonts w:eastAsia="Calibri"/>
          <w:color w:val="auto"/>
          <w:lang w:eastAsia="en-US"/>
        </w:rPr>
        <w:t>величение доли несовершеннолетних, состоящих на профилактических учетах в органах и учреждениях системы профилактики безнадзорности и правонарушений несовершеннолетних, охваченных мероприятиями по организации  занятости и отдыха.</w:t>
      </w:r>
    </w:p>
    <w:p w14:paraId="16742D2F" w14:textId="77777777" w:rsidR="00BD6DEB" w:rsidRPr="00AA2CE5" w:rsidRDefault="00BD6DEB" w:rsidP="00BD6DEB">
      <w:pPr>
        <w:pStyle w:val="a8"/>
        <w:ind w:firstLine="709"/>
        <w:jc w:val="both"/>
      </w:pPr>
    </w:p>
    <w:p w14:paraId="01F6227E" w14:textId="77777777" w:rsidR="00BD6DEB" w:rsidRPr="00AA2CE5" w:rsidRDefault="00BD6DEB" w:rsidP="00BD6D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CE5">
        <w:rPr>
          <w:rFonts w:ascii="Times New Roman" w:hAnsi="Times New Roman" w:cs="Times New Roman"/>
          <w:b/>
          <w:sz w:val="24"/>
          <w:szCs w:val="24"/>
        </w:rPr>
        <w:t>2.4 Сроки и этапы реализации Программы</w:t>
      </w:r>
    </w:p>
    <w:p w14:paraId="5A95FB03" w14:textId="77777777" w:rsidR="00BD6DEB" w:rsidRPr="00AA2CE5" w:rsidRDefault="00BD6DEB" w:rsidP="00BD6D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B879F" w14:textId="77777777" w:rsidR="00BD6DEB" w:rsidRPr="00AA2CE5" w:rsidRDefault="00BD6DEB" w:rsidP="00BD6DE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CE5">
        <w:rPr>
          <w:rFonts w:ascii="Times New Roman" w:hAnsi="Times New Roman" w:cs="Times New Roman"/>
          <w:sz w:val="24"/>
          <w:szCs w:val="24"/>
        </w:rPr>
        <w:t xml:space="preserve">Настоящая </w:t>
      </w:r>
      <w:r w:rsidRPr="00AA2CE5">
        <w:rPr>
          <w:rFonts w:ascii="Times New Roman" w:eastAsia="Times New Roman" w:hAnsi="Times New Roman" w:cs="Times New Roman"/>
          <w:sz w:val="24"/>
          <w:szCs w:val="24"/>
        </w:rPr>
        <w:t xml:space="preserve">Программа будет реализована в течение </w:t>
      </w:r>
      <w:r w:rsidRPr="00AA2CE5">
        <w:rPr>
          <w:rFonts w:ascii="Times New Roman" w:hAnsi="Times New Roman" w:cs="Times New Roman"/>
          <w:sz w:val="24"/>
          <w:szCs w:val="24"/>
        </w:rPr>
        <w:t>2023-2025 годов. Программа реализуется в один этап. Сроки проведения мероприятий Программы предусмотрены перечнем основных мероприятий муниципальной программы.</w:t>
      </w:r>
    </w:p>
    <w:p w14:paraId="091EADF7" w14:textId="77777777" w:rsidR="00BD6DEB" w:rsidRDefault="00BD6DEB" w:rsidP="00BD6DE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CE5">
        <w:rPr>
          <w:rFonts w:ascii="Times New Roman" w:hAnsi="Times New Roman" w:cs="Times New Roman"/>
          <w:b/>
          <w:sz w:val="24"/>
          <w:szCs w:val="24"/>
        </w:rPr>
        <w:t>2.5 Перечень основных мероприятий Программы</w:t>
      </w:r>
    </w:p>
    <w:p w14:paraId="22B760B6" w14:textId="22E59D8F" w:rsidR="00BD6DEB" w:rsidRPr="00AA2CE5" w:rsidRDefault="00BD6DEB" w:rsidP="00BD6DEB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3D7">
        <w:rPr>
          <w:rFonts w:ascii="Times New Roman" w:hAnsi="Times New Roman" w:cs="Times New Roman"/>
          <w:i/>
        </w:rPr>
        <w:t>(в ред. постановления администрации Ветлужского муниципального округа Нижегородской области от 29.12.2023г. № 10</w:t>
      </w:r>
      <w:r>
        <w:rPr>
          <w:rFonts w:ascii="Times New Roman" w:hAnsi="Times New Roman" w:cs="Times New Roman"/>
          <w:i/>
        </w:rPr>
        <w:t>25</w:t>
      </w:r>
      <w:r w:rsidR="00A458CE">
        <w:rPr>
          <w:rFonts w:ascii="Times New Roman" w:hAnsi="Times New Roman" w:cs="Times New Roman"/>
          <w:i/>
        </w:rPr>
        <w:t>, от 26.12.2024г.. №993, от 19.02.2025г. №99</w:t>
      </w:r>
      <w:r w:rsidRPr="003463D7">
        <w:rPr>
          <w:rFonts w:ascii="Times New Roman" w:hAnsi="Times New Roman" w:cs="Times New Roman"/>
          <w:i/>
        </w:rPr>
        <w:t>)</w:t>
      </w:r>
    </w:p>
    <w:p w14:paraId="79048FFA" w14:textId="77777777" w:rsidR="00BD6DEB" w:rsidRPr="00AA2CE5" w:rsidRDefault="00BD6DEB" w:rsidP="00BD6DE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2C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ПЕРЕЧЕНЬ </w:t>
      </w:r>
    </w:p>
    <w:p w14:paraId="3F147350" w14:textId="77777777" w:rsidR="00BD6DEB" w:rsidRPr="00AA2CE5" w:rsidRDefault="00BD6DEB" w:rsidP="00BD6DE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2C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основных мероприятий муниципальной программы </w:t>
      </w:r>
    </w:p>
    <w:p w14:paraId="0E98A9E5" w14:textId="77777777" w:rsidR="00BD6DEB" w:rsidRPr="00AA2CE5" w:rsidRDefault="00BD6DEB" w:rsidP="00BD6DE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A2CE5">
        <w:rPr>
          <w:rFonts w:ascii="Times New Roman" w:eastAsia="Calibri" w:hAnsi="Times New Roman" w:cs="Times New Roman"/>
          <w:sz w:val="24"/>
          <w:szCs w:val="24"/>
          <w:lang w:eastAsia="en-US"/>
        </w:rPr>
        <w:t>«Профилактика безнадзорности и правонарушений несовершеннолетних на территории Ветлужского муниципального округа»</w:t>
      </w:r>
    </w:p>
    <w:tbl>
      <w:tblPr>
        <w:tblStyle w:val="110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3402"/>
        <w:gridCol w:w="993"/>
        <w:gridCol w:w="141"/>
        <w:gridCol w:w="709"/>
        <w:gridCol w:w="284"/>
        <w:gridCol w:w="992"/>
        <w:gridCol w:w="709"/>
        <w:gridCol w:w="708"/>
        <w:gridCol w:w="709"/>
        <w:gridCol w:w="851"/>
      </w:tblGrid>
      <w:tr w:rsidR="006200B2" w:rsidRPr="00E45E9D" w14:paraId="0BA264A1" w14:textId="77777777" w:rsidTr="00F447FF">
        <w:trPr>
          <w:trHeight w:val="40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E05D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3275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9998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Категория расходов (кап.вложения, НИОКР)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30D10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8C37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Исполнители мероприятия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0C29" w14:textId="77777777" w:rsidR="006200B2" w:rsidRPr="00E45E9D" w:rsidRDefault="006200B2" w:rsidP="00F447F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Объем финансирования (по годам), тыс.руб</w:t>
            </w:r>
          </w:p>
        </w:tc>
      </w:tr>
      <w:tr w:rsidR="006200B2" w:rsidRPr="00E45E9D" w14:paraId="5CF4DC42" w14:textId="77777777" w:rsidTr="00F447FF">
        <w:trPr>
          <w:trHeight w:val="56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1EE5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300E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3C1D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F2C3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EE99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093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A40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34E0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716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038487AF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с</w:t>
            </w:r>
          </w:p>
          <w:p w14:paraId="0E55F83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е</w:t>
            </w:r>
          </w:p>
          <w:p w14:paraId="131F9C2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3EB5BBD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</w:tr>
      <w:tr w:rsidR="006200B2" w:rsidRPr="00E45E9D" w14:paraId="3979112E" w14:textId="77777777" w:rsidTr="00F447FF"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BB0D" w14:textId="77777777" w:rsidR="006200B2" w:rsidRPr="00E45E9D" w:rsidRDefault="006200B2" w:rsidP="00F447F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«Профилактика безнадзорности и правонарушений несовершеннолетних на территории Ветлужского муниципального округа»</w:t>
            </w:r>
          </w:p>
          <w:p w14:paraId="3BBEAADA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Основное мероприятие 1. Повышение эффективности межведомственного взаимодействия в сфере профилактики</w:t>
            </w:r>
            <w:r w:rsidRPr="00E45E9D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E45E9D">
              <w:rPr>
                <w:rFonts w:ascii="Times New Roman" w:hAnsi="Times New Roman"/>
                <w:sz w:val="24"/>
                <w:szCs w:val="24"/>
              </w:rPr>
              <w:t>б</w:t>
            </w:r>
            <w:r w:rsidRPr="00E45E9D">
              <w:rPr>
                <w:rFonts w:ascii="Times New Roman" w:hAnsi="Times New Roman"/>
                <w:spacing w:val="3"/>
                <w:sz w:val="24"/>
                <w:szCs w:val="24"/>
              </w:rPr>
              <w:t>ез</w:t>
            </w:r>
            <w:r w:rsidRPr="00E45E9D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</w:t>
            </w:r>
            <w:r w:rsidRPr="00E45E9D">
              <w:rPr>
                <w:rFonts w:ascii="Times New Roman" w:hAnsi="Times New Roman"/>
                <w:sz w:val="24"/>
                <w:szCs w:val="24"/>
              </w:rPr>
              <w:t>а</w:t>
            </w:r>
            <w:r w:rsidRPr="00E45E9D">
              <w:rPr>
                <w:rFonts w:ascii="Times New Roman" w:hAnsi="Times New Roman"/>
                <w:spacing w:val="6"/>
                <w:sz w:val="24"/>
                <w:szCs w:val="24"/>
              </w:rPr>
              <w:t>д</w:t>
            </w:r>
            <w:r w:rsidRPr="00E45E9D">
              <w:rPr>
                <w:rFonts w:ascii="Times New Roman" w:hAnsi="Times New Roman"/>
                <w:sz w:val="24"/>
                <w:szCs w:val="24"/>
              </w:rPr>
              <w:t>з</w:t>
            </w:r>
            <w:r w:rsidRPr="00E45E9D">
              <w:rPr>
                <w:rFonts w:ascii="Times New Roman" w:hAnsi="Times New Roman"/>
                <w:spacing w:val="5"/>
                <w:sz w:val="24"/>
                <w:szCs w:val="24"/>
              </w:rPr>
              <w:t>ор</w:t>
            </w:r>
            <w:r w:rsidRPr="00E45E9D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</w:t>
            </w:r>
            <w:r w:rsidRPr="00E45E9D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E45E9D">
              <w:rPr>
                <w:rFonts w:ascii="Times New Roman" w:hAnsi="Times New Roman"/>
                <w:sz w:val="24"/>
                <w:szCs w:val="24"/>
              </w:rPr>
              <w:t>ст</w:t>
            </w:r>
            <w:r w:rsidRPr="00E45E9D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E45E9D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45E9D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E45E9D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45E9D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E45E9D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E45E9D">
              <w:rPr>
                <w:rFonts w:ascii="Times New Roman" w:hAnsi="Times New Roman"/>
                <w:sz w:val="24"/>
                <w:szCs w:val="24"/>
              </w:rPr>
              <w:t>а</w:t>
            </w:r>
            <w:r w:rsidRPr="00E45E9D">
              <w:rPr>
                <w:rFonts w:ascii="Times New Roman" w:hAnsi="Times New Roman"/>
                <w:spacing w:val="5"/>
                <w:sz w:val="24"/>
                <w:szCs w:val="24"/>
              </w:rPr>
              <w:t>в</w:t>
            </w:r>
            <w:r w:rsidRPr="00E45E9D">
              <w:rPr>
                <w:rFonts w:ascii="Times New Roman" w:hAnsi="Times New Roman"/>
                <w:sz w:val="24"/>
                <w:szCs w:val="24"/>
              </w:rPr>
              <w:t>о</w:t>
            </w:r>
            <w:r w:rsidRPr="00E45E9D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</w:t>
            </w:r>
            <w:r w:rsidRPr="00E45E9D">
              <w:rPr>
                <w:rFonts w:ascii="Times New Roman" w:hAnsi="Times New Roman"/>
                <w:sz w:val="24"/>
                <w:szCs w:val="24"/>
              </w:rPr>
              <w:t>ару</w:t>
            </w:r>
            <w:r w:rsidRPr="00E45E9D">
              <w:rPr>
                <w:rFonts w:ascii="Times New Roman" w:hAnsi="Times New Roman"/>
                <w:spacing w:val="6"/>
                <w:sz w:val="24"/>
                <w:szCs w:val="24"/>
              </w:rPr>
              <w:t>ш</w:t>
            </w:r>
            <w:r w:rsidRPr="00E45E9D">
              <w:rPr>
                <w:rFonts w:ascii="Times New Roman" w:hAnsi="Times New Roman"/>
                <w:sz w:val="24"/>
                <w:szCs w:val="24"/>
              </w:rPr>
              <w:t>е</w:t>
            </w:r>
            <w:r w:rsidRPr="00E45E9D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ни</w:t>
            </w:r>
            <w:r w:rsidRPr="00E45E9D">
              <w:rPr>
                <w:rFonts w:ascii="Times New Roman" w:hAnsi="Times New Roman"/>
                <w:w w:val="99"/>
                <w:sz w:val="24"/>
                <w:szCs w:val="24"/>
              </w:rPr>
              <w:t>й</w:t>
            </w:r>
            <w:r w:rsidRPr="00E45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5E9D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</w:t>
            </w:r>
            <w:r w:rsidRPr="00E45E9D">
              <w:rPr>
                <w:rFonts w:ascii="Times New Roman" w:hAnsi="Times New Roman"/>
                <w:sz w:val="24"/>
                <w:szCs w:val="24"/>
              </w:rPr>
              <w:t>ес</w:t>
            </w:r>
            <w:r w:rsidRPr="00E45E9D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E45E9D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E45E9D">
              <w:rPr>
                <w:rFonts w:ascii="Times New Roman" w:hAnsi="Times New Roman"/>
                <w:sz w:val="24"/>
                <w:szCs w:val="24"/>
              </w:rPr>
              <w:t>е</w:t>
            </w:r>
            <w:r w:rsidRPr="00E45E9D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E45E9D">
              <w:rPr>
                <w:rFonts w:ascii="Times New Roman" w:hAnsi="Times New Roman"/>
                <w:spacing w:val="7"/>
                <w:w w:val="99"/>
                <w:sz w:val="24"/>
                <w:szCs w:val="24"/>
              </w:rPr>
              <w:t>ш</w:t>
            </w:r>
            <w:r w:rsidRPr="00E45E9D">
              <w:rPr>
                <w:rFonts w:ascii="Times New Roman" w:hAnsi="Times New Roman"/>
                <w:sz w:val="24"/>
                <w:szCs w:val="24"/>
              </w:rPr>
              <w:t>е</w:t>
            </w:r>
            <w:r w:rsidRPr="00E45E9D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нн</w:t>
            </w:r>
            <w:r w:rsidRPr="00E45E9D">
              <w:rPr>
                <w:rFonts w:ascii="Times New Roman" w:hAnsi="Times New Roman"/>
                <w:spacing w:val="6"/>
                <w:sz w:val="24"/>
                <w:szCs w:val="24"/>
              </w:rPr>
              <w:t>о</w:t>
            </w:r>
            <w:r w:rsidRPr="00E45E9D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л</w:t>
            </w:r>
            <w:r w:rsidRPr="00E45E9D">
              <w:rPr>
                <w:rFonts w:ascii="Times New Roman" w:hAnsi="Times New Roman"/>
                <w:sz w:val="24"/>
                <w:szCs w:val="24"/>
              </w:rPr>
              <w:t>ет</w:t>
            </w:r>
            <w:r w:rsidRPr="00E45E9D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ни</w:t>
            </w:r>
            <w:r w:rsidRPr="00E45E9D"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Pr="00E45E9D">
              <w:rPr>
                <w:rFonts w:ascii="Times New Roman" w:eastAsia="Times New Roman" w:hAnsi="Times New Roman"/>
                <w:sz w:val="24"/>
                <w:szCs w:val="24"/>
              </w:rPr>
              <w:t xml:space="preserve"> на территории Ветлужского муниципального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51D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26,0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E35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27,3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8831" w14:textId="77777777" w:rsidR="006200B2" w:rsidRPr="006200B2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00B2">
              <w:rPr>
                <w:rFonts w:ascii="Times New Roman" w:hAnsi="Times New Roman"/>
                <w:b/>
                <w:sz w:val="24"/>
                <w:szCs w:val="24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C3FA" w14:textId="77777777" w:rsidR="006200B2" w:rsidRPr="006200B2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00B2">
              <w:rPr>
                <w:rFonts w:ascii="Times New Roman" w:hAnsi="Times New Roman"/>
                <w:b/>
                <w:sz w:val="24"/>
                <w:szCs w:val="24"/>
              </w:rPr>
              <w:t>81,8</w:t>
            </w:r>
          </w:p>
        </w:tc>
      </w:tr>
      <w:tr w:rsidR="006200B2" w:rsidRPr="00E45E9D" w14:paraId="46A9599D" w14:textId="77777777" w:rsidTr="00F447FF">
        <w:tc>
          <w:tcPr>
            <w:tcW w:w="71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F6DC" w14:textId="77777777" w:rsidR="006200B2" w:rsidRPr="00E45E9D" w:rsidRDefault="006200B2" w:rsidP="00F447F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5E5F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0D2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2BD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CA6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200B2" w:rsidRPr="00E45E9D" w14:paraId="51C3E415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C7B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</w:t>
            </w:r>
          </w:p>
          <w:p w14:paraId="48FD454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2BBA" w14:textId="77777777" w:rsidR="006200B2" w:rsidRPr="00E45E9D" w:rsidRDefault="006200B2" w:rsidP="00F447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Задача 1</w:t>
            </w:r>
          </w:p>
          <w:p w14:paraId="2635593C" w14:textId="77777777" w:rsidR="006200B2" w:rsidRPr="00E45E9D" w:rsidRDefault="006200B2" w:rsidP="00F447FF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просвещение и информационная работа в сфере профилактики безнадзорности и правонарушений несовершеннолетних.</w:t>
            </w:r>
          </w:p>
          <w:p w14:paraId="67AD2464" w14:textId="77777777" w:rsidR="006200B2" w:rsidRPr="00E45E9D" w:rsidRDefault="006200B2" w:rsidP="00F447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091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6FE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FC8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ССП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AA0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A61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936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AD9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13,5</w:t>
            </w:r>
          </w:p>
        </w:tc>
      </w:tr>
      <w:tr w:rsidR="006200B2" w:rsidRPr="00E45E9D" w14:paraId="56FCBA1F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CC20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3CD0C0F1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A4CF" w14:textId="77777777" w:rsidR="006200B2" w:rsidRPr="00E45E9D" w:rsidRDefault="006200B2" w:rsidP="00F447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Разработка памяток для родителей и других законных представителей несовершеннолетних по актуальным вопросам профилактики их безнадзорности и правонарушений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691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C98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3E4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УО,</w:t>
            </w:r>
          </w:p>
          <w:p w14:paraId="33C89FD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ОК,</w:t>
            </w:r>
          </w:p>
          <w:p w14:paraId="32A85BC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УСЗН</w:t>
            </w:r>
          </w:p>
          <w:p w14:paraId="7FD60AB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FA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C7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2A9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355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7EC2E72B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129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618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Проведение бесед и иных форм антинаркотической и антиалкогольной пропаганды по месту учебы, работы подростков, просветительской работы с родителями и другими членами семьи, мероприятий, направленных на пропаганду здорового образа жизни, контрпропаганду наркотиков в средствах массовой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721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252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8E4E" w14:textId="77777777" w:rsidR="006200B2" w:rsidRPr="00E45E9D" w:rsidRDefault="006200B2" w:rsidP="00F447F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УО,</w:t>
            </w:r>
          </w:p>
          <w:p w14:paraId="635D1C3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14:paraId="060FD6E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ОП</w:t>
            </w:r>
          </w:p>
          <w:p w14:paraId="28B31D0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69B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17E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F0A0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F47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35CEC9A9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657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6D74" w14:textId="77777777" w:rsidR="006200B2" w:rsidRPr="00E45E9D" w:rsidRDefault="006200B2" w:rsidP="00F447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 xml:space="preserve">Осуществление комплекса профилактических мероприятий в образовательных организациях  по разъяснению уголовной и административной ответственности, в том числе за участие в составе неформальных молодежных групп антиобщественной направленности, а также по профилактике негативного влияния Интернета на подростков, вовлечению несовершеннолетних в различные противоправные сообщества экстремистского  толка посредством информационно-телекоммуникационной сети «Интернет»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C6F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EB0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BB6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УО,</w:t>
            </w:r>
          </w:p>
          <w:p w14:paraId="6C05E69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DAB0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75D0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B1A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847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55C42FBB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189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E5B2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 xml:space="preserve">Организация правового просвещения несовершеннолетних, законных представителей </w:t>
            </w:r>
            <w:r w:rsidRPr="00E45E9D"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несовершеннолетних, педагогических работников, специалистов, работающих с несовершеннолетними, в том числе в рамках Всероссийского дня правовой помощи детям с целью правового просвещения и распространения информации о правах ребенка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D36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F18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9D5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УСЗН,</w:t>
            </w:r>
          </w:p>
          <w:p w14:paraId="6ADE8E70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4B8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83F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A0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AB8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22002E0D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F7C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EF0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конкурса социальной рекламы по профилактике правонарушений несовершеннолетних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0F0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70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8A1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 xml:space="preserve">ОО, </w:t>
            </w:r>
          </w:p>
          <w:p w14:paraId="0938A10B" w14:textId="77777777" w:rsidR="006200B2" w:rsidRPr="00E45E9D" w:rsidRDefault="006200B2" w:rsidP="00F447F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СРЦН,</w:t>
            </w:r>
          </w:p>
          <w:p w14:paraId="5C86E7EE" w14:textId="77777777" w:rsidR="006200B2" w:rsidRPr="00E45E9D" w:rsidRDefault="006200B2" w:rsidP="00F447F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ЦСПСД,</w:t>
            </w:r>
          </w:p>
          <w:p w14:paraId="3E7C737F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КДНиЗП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A767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F33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1B7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443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</w:tr>
      <w:tr w:rsidR="006200B2" w:rsidRPr="00E45E9D" w14:paraId="2FFA8AEA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F69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11.6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E56A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Проведение мероприятий в рамках Всероссийсского Дня правовой помощи детям, с целью правового просвещения и распространения информации о правах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008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1FE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80C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ОП,</w:t>
            </w:r>
          </w:p>
          <w:p w14:paraId="5EC69A3F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ОО,</w:t>
            </w:r>
          </w:p>
          <w:p w14:paraId="041841D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F47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AD7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090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EDA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6200B2" w:rsidRPr="00E45E9D" w14:paraId="3A9790DA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00C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E754" w14:textId="77777777" w:rsidR="006200B2" w:rsidRPr="00E45E9D" w:rsidRDefault="006200B2" w:rsidP="00F447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Задача 2</w:t>
            </w:r>
          </w:p>
          <w:p w14:paraId="13293FDC" w14:textId="77777777" w:rsidR="006200B2" w:rsidRPr="00E45E9D" w:rsidRDefault="006200B2" w:rsidP="00F447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Организация проведения мероприятий, направленных на профилактику правонарушений несовершеннолетних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933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A87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21F6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ССП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C09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7196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6B7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DA17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15,0</w:t>
            </w:r>
          </w:p>
        </w:tc>
      </w:tr>
      <w:tr w:rsidR="006200B2" w:rsidRPr="00E45E9D" w14:paraId="06D523E2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D5A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8AE9" w14:textId="77777777" w:rsidR="006200B2" w:rsidRPr="00E45E9D" w:rsidRDefault="006200B2" w:rsidP="00F447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Организация межведомственного сопровождения несовершеннолетних, склонных к асоциальному поведению или вступивших в конфликт с законом, а также несовершеннолетних, освобождающихся из специальных учебно-воспитательных учреждений закрытого типа и воспитательных колоний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C510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EE6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94FF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УИИ,</w:t>
            </w:r>
          </w:p>
          <w:p w14:paraId="1A4FE1A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КДНиЗП, УО,</w:t>
            </w:r>
          </w:p>
          <w:p w14:paraId="0591073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УСЗН,</w:t>
            </w:r>
          </w:p>
          <w:p w14:paraId="27CF3F6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ОК,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D5A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ED3F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417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035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3700CAD7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519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17EB" w14:textId="77777777" w:rsidR="006200B2" w:rsidRPr="00E45E9D" w:rsidRDefault="006200B2" w:rsidP="00F447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Организация межведомственных рейдов, направленных на реализацию Закона Нижегородской области от 9 марта 2010 года № 23-З «Об ограничении пребывания детей в общественных местах на территории Нижегородской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FF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DED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0FCF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КДНиЗП,</w:t>
            </w:r>
          </w:p>
          <w:p w14:paraId="372932D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ОП,</w:t>
            </w:r>
          </w:p>
          <w:p w14:paraId="4291511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463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517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555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874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70166EB9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681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B105" w14:textId="77777777" w:rsidR="006200B2" w:rsidRPr="00E45E9D" w:rsidRDefault="006200B2" w:rsidP="00F447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 xml:space="preserve">Организация комплексной межведомственной </w:t>
            </w:r>
            <w:r w:rsidRPr="00E45E9D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профилактической операции «Подросток»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E52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F4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68F8" w14:textId="77777777" w:rsidR="006200B2" w:rsidRPr="00E45E9D" w:rsidRDefault="006200B2" w:rsidP="00F447F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КДНиЗП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B8D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627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A46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0B9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13B17604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A020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BB47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Реализация областного проекта «Дворовая практика» в муниципальных образованиях Нижегородской области. Организация работы дворовых площадок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497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312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735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 xml:space="preserve">УО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FBA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B3E6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642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6380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0064068A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2456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C983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приуроченных к Дню защиты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915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707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F466" w14:textId="77777777" w:rsidR="006200B2" w:rsidRPr="00E45E9D" w:rsidRDefault="006200B2" w:rsidP="00F447F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УСЗН,</w:t>
            </w:r>
          </w:p>
          <w:p w14:paraId="5A42E577" w14:textId="77777777" w:rsidR="006200B2" w:rsidRPr="00E45E9D" w:rsidRDefault="006200B2" w:rsidP="00F447F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УО,</w:t>
            </w:r>
          </w:p>
          <w:p w14:paraId="5369DC2C" w14:textId="77777777" w:rsidR="006200B2" w:rsidRPr="00E45E9D" w:rsidRDefault="006200B2" w:rsidP="00F447F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6AF0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42B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616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BC3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39A00C0E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81F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FCE3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Развитие института наставничества над несовершеннолетними правонарушителями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40A0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13F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047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B24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1DD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DA90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79C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470F4D2C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4E7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6C8D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Организация и проведение  мероприятий по профилактике правонарушений и преступлений несовершеннолетних (специальные уроки, конкурсы, обучающие семинары)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029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0D0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3E7" w14:textId="77777777" w:rsidR="006200B2" w:rsidRPr="00E45E9D" w:rsidRDefault="006200B2" w:rsidP="00F447F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ОО,</w:t>
            </w:r>
          </w:p>
          <w:p w14:paraId="661A1967" w14:textId="77777777" w:rsidR="006200B2" w:rsidRPr="00E45E9D" w:rsidRDefault="006200B2" w:rsidP="00F447F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ОК,</w:t>
            </w:r>
          </w:p>
          <w:p w14:paraId="124D5F02" w14:textId="77777777" w:rsidR="006200B2" w:rsidRPr="00E45E9D" w:rsidRDefault="006200B2" w:rsidP="00F447F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КДНиЗП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9A5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6B9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C4E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3A46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6200B2" w:rsidRPr="00E45E9D" w14:paraId="58CBF7C8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5E3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080D" w14:textId="77777777" w:rsidR="006200B2" w:rsidRPr="00E45E9D" w:rsidRDefault="006200B2" w:rsidP="00F447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Организация  районных спортивных мероприятий,        Дней здоровья, и т.д. с участием подростков,  состоящих на  профилактических учетах             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B5E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7A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13F7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УО,</w:t>
            </w:r>
          </w:p>
          <w:p w14:paraId="034FE61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КДНиЗП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CCE7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92A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4417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E2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6200B2" w:rsidRPr="00E45E9D" w14:paraId="4A0031AE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8DCC" w14:textId="77777777" w:rsidR="006200B2" w:rsidRPr="00E45E9D" w:rsidRDefault="006200B2" w:rsidP="00F447FF">
            <w:pPr>
              <w:ind w:firstLine="1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924A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 xml:space="preserve">Организация акций по профилактике детского дорожно-транспортного травматизма и нарушений правил дорожного движения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1027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77F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29B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ОГИБДД (по согласованию),</w:t>
            </w:r>
          </w:p>
          <w:p w14:paraId="0F62AD1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14:paraId="57975A8B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64C1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2D49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15F2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C93E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01,0</w:t>
            </w:r>
          </w:p>
        </w:tc>
      </w:tr>
      <w:tr w:rsidR="006200B2" w:rsidRPr="00E45E9D" w14:paraId="7D81F42A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B81B" w14:textId="77777777" w:rsidR="006200B2" w:rsidRPr="00E45E9D" w:rsidRDefault="006200B2" w:rsidP="00F447FF">
            <w:pPr>
              <w:ind w:firstLine="1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99C3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Организация и проведение  мероприятий по патриотическому воспитанию несовершеннолетних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78E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E096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8EB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УО,</w:t>
            </w:r>
          </w:p>
          <w:p w14:paraId="7EC2F37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ОК,</w:t>
            </w:r>
          </w:p>
          <w:p w14:paraId="18033F8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муниципальный координатор Всероссийского проекта «Навигаторы детства»,</w:t>
            </w:r>
          </w:p>
          <w:p w14:paraId="4FA7E38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Pr="00E45E9D">
              <w:rPr>
                <w:rFonts w:ascii="Times New Roman" w:hAnsi="Times New Roman"/>
                <w:sz w:val="24"/>
                <w:szCs w:val="24"/>
                <w:lang w:eastAsia="ar-SA"/>
              </w:rPr>
              <w:t>Регионального отделения  Общеросс</w:t>
            </w:r>
            <w:r w:rsidRPr="00E45E9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ийского общественно-государственного движения детей и молодежи «Движение первых» Нижегородской области по организации работы в Ветлужском муниципальном округе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47B9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lastRenderedPageBreak/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8A8D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3749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D338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6200B2" w:rsidRPr="00E45E9D" w14:paraId="6314ED65" w14:textId="77777777" w:rsidTr="00F447FF">
        <w:trPr>
          <w:trHeight w:val="2006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F3E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EBE8" w14:textId="77777777" w:rsidR="006200B2" w:rsidRPr="00E45E9D" w:rsidRDefault="006200B2" w:rsidP="00F447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Задача 3</w:t>
            </w:r>
          </w:p>
          <w:p w14:paraId="721F1625" w14:textId="77777777" w:rsidR="006200B2" w:rsidRPr="00E45E9D" w:rsidRDefault="006200B2" w:rsidP="00F447FF">
            <w:pPr>
              <w:pStyle w:val="ConsPlusNormal"/>
              <w:widowControl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мер по профилактике употребления  алкогольной и табачной продукции, наркотических средств и психоактивных веществ несовершеннолетними.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74B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54B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08E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ССП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6B4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597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A3D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1E4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27,5</w:t>
            </w:r>
          </w:p>
        </w:tc>
      </w:tr>
      <w:tr w:rsidR="006200B2" w:rsidRPr="00E45E9D" w14:paraId="290476EA" w14:textId="77777777" w:rsidTr="00F447FF">
        <w:trPr>
          <w:trHeight w:val="168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1B9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A99B" w14:textId="77777777" w:rsidR="006200B2" w:rsidRPr="00E45E9D" w:rsidRDefault="006200B2" w:rsidP="00F447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бесед и иных форм антинаркотической пропаганды по месту учебы подростков, просветительской работы с родителями (законными представителями) и другими членами семьи, мероприятий, направленных на пропаганду здорового образа жизни, контрпропаганду наркотиков в средствах массовой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5DC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47A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BF9E" w14:textId="77777777" w:rsidR="006200B2" w:rsidRPr="00E45E9D" w:rsidRDefault="006200B2" w:rsidP="00F447F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 xml:space="preserve">ЦРБ, </w:t>
            </w:r>
          </w:p>
          <w:p w14:paraId="671EEF55" w14:textId="77777777" w:rsidR="006200B2" w:rsidRPr="00E45E9D" w:rsidRDefault="006200B2" w:rsidP="00F447F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УО,</w:t>
            </w:r>
          </w:p>
          <w:p w14:paraId="28D06F0A" w14:textId="77777777" w:rsidR="006200B2" w:rsidRPr="00E45E9D" w:rsidRDefault="006200B2" w:rsidP="00F447F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 xml:space="preserve">ОП, </w:t>
            </w:r>
          </w:p>
          <w:p w14:paraId="5F40A055" w14:textId="77777777" w:rsidR="006200B2" w:rsidRPr="00E45E9D" w:rsidRDefault="006200B2" w:rsidP="00F447F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СРЦН,</w:t>
            </w:r>
          </w:p>
          <w:p w14:paraId="4D53C494" w14:textId="77777777" w:rsidR="006200B2" w:rsidRPr="00E45E9D" w:rsidRDefault="006200B2" w:rsidP="00F447F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ЦСПСД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4A9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611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82B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264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20A06FBD" w14:textId="77777777" w:rsidTr="00F447FF">
        <w:trPr>
          <w:trHeight w:val="27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A6A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397B" w14:textId="77777777" w:rsidR="006200B2" w:rsidRPr="00E45E9D" w:rsidRDefault="006200B2" w:rsidP="00F447FF">
            <w:pPr>
              <w:ind w:firstLine="742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Организация тематических выставок по вопросам профилактики наркомании и пропаганды здорового образа жизни в учреждениях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D61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D36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F69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148F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AF0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995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B8F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74559320" w14:textId="77777777" w:rsidTr="00F447FF">
        <w:trPr>
          <w:trHeight w:val="273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6C3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6468" w14:textId="77777777" w:rsidR="006200B2" w:rsidRPr="00E45E9D" w:rsidRDefault="006200B2" w:rsidP="00F447FF">
            <w:pPr>
              <w:ind w:firstLine="742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  <w:lang w:eastAsia="ar-SA"/>
              </w:rPr>
              <w:t>Проведение цикла профилактических мероприятий «Умей сказать НЕТ!»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DA7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34F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B05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ОО,</w:t>
            </w:r>
          </w:p>
          <w:p w14:paraId="0459D38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КДНиЗП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942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698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ABC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A03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6200B2" w:rsidRPr="00E45E9D" w14:paraId="44F0D962" w14:textId="77777777" w:rsidTr="00F447FF">
        <w:trPr>
          <w:trHeight w:val="27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213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3F1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профилактического </w:t>
            </w:r>
            <w:r w:rsidRPr="00E45E9D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«Моя жизнь – мой выбор!»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C506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</w:t>
            </w:r>
            <w:r w:rsidRPr="00E45E9D">
              <w:rPr>
                <w:rFonts w:ascii="Times New Roman" w:hAnsi="Times New Roman"/>
                <w:sz w:val="24"/>
                <w:szCs w:val="24"/>
              </w:rPr>
              <w:lastRenderedPageBreak/>
              <w:t>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3A16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lastRenderedPageBreak/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661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ОО,</w:t>
            </w:r>
          </w:p>
          <w:p w14:paraId="298956A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КДНиЗП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C1D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72E0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D03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D95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6200B2" w:rsidRPr="00E45E9D" w14:paraId="785060AA" w14:textId="77777777" w:rsidTr="00F447FF">
        <w:trPr>
          <w:trHeight w:val="27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6016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23E0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Организация и проведение массового мероприятия антинаркотической направленности «Спорт для всех» среди несовершеннолетних, состоящих на профилактических формах учета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3A3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04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6213" w14:textId="77777777" w:rsidR="006200B2" w:rsidRPr="00E45E9D" w:rsidRDefault="006200B2" w:rsidP="00F447F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ФОК,</w:t>
            </w:r>
          </w:p>
          <w:p w14:paraId="2C361F90" w14:textId="77777777" w:rsidR="006200B2" w:rsidRPr="00E45E9D" w:rsidRDefault="006200B2" w:rsidP="00F447F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ОО</w:t>
            </w:r>
          </w:p>
          <w:p w14:paraId="336594A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7F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410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1C50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F05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6200B2" w:rsidRPr="00E45E9D" w14:paraId="38E443D0" w14:textId="77777777" w:rsidTr="00F447FF">
        <w:trPr>
          <w:trHeight w:val="27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42A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0C43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Организация и проведение месячника «Мы за здоровый образ жизни»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2907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BE5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16C7" w14:textId="77777777" w:rsidR="006200B2" w:rsidRPr="00E45E9D" w:rsidRDefault="006200B2" w:rsidP="00F447FF">
            <w:pPr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УО,</w:t>
            </w:r>
          </w:p>
          <w:p w14:paraId="165D9DD9" w14:textId="77777777" w:rsidR="006200B2" w:rsidRPr="00E45E9D" w:rsidRDefault="006200B2" w:rsidP="00F447FF">
            <w:pPr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ОО,</w:t>
            </w:r>
          </w:p>
          <w:p w14:paraId="207D413C" w14:textId="77777777" w:rsidR="006200B2" w:rsidRPr="00E45E9D" w:rsidRDefault="006200B2" w:rsidP="00F447FF">
            <w:pPr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ОК,</w:t>
            </w:r>
          </w:p>
          <w:p w14:paraId="003C6581" w14:textId="77777777" w:rsidR="006200B2" w:rsidRPr="00E45E9D" w:rsidRDefault="006200B2" w:rsidP="00F447FF">
            <w:pPr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BD0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E9F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A036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136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6200B2" w:rsidRPr="00E45E9D" w14:paraId="3BD6D4F9" w14:textId="77777777" w:rsidTr="00F447FF">
        <w:trPr>
          <w:trHeight w:val="27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63E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2029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Организация соревнований по футболу среди дворовых команд, приуроченных ко Дню без употребления алкогольной продукции», в рамках реализации Закона Нижегородской области от 31 октября 2012 г. № 141-З «О профилактике алкогольной зависимости у несовершеннолетних</w:t>
            </w:r>
            <w:r w:rsidRPr="00E45E9D">
              <w:rPr>
                <w:rFonts w:ascii="Times New Roman" w:hAnsi="Times New Roman"/>
                <w:sz w:val="24"/>
                <w:szCs w:val="24"/>
              </w:rPr>
              <w:tab/>
              <w:t>в Нижегородской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81CF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D5E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50AF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ВЦДО,</w:t>
            </w:r>
          </w:p>
          <w:p w14:paraId="47C3471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КДНиЗП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ADB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60E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471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A21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</w:tr>
      <w:tr w:rsidR="006200B2" w:rsidRPr="00E45E9D" w14:paraId="66AB5AD0" w14:textId="77777777" w:rsidTr="00F447FF">
        <w:trPr>
          <w:trHeight w:val="27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A07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12A7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Проведение конкурса плакатов антинаркотической направленности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6EC6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A78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BAC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ОО,</w:t>
            </w:r>
          </w:p>
          <w:p w14:paraId="56FD9B9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КДНиЗП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EEC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3D3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AF1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CB9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</w:tr>
      <w:tr w:rsidR="006200B2" w:rsidRPr="00E45E9D" w14:paraId="38382650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BA2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174E" w14:textId="77777777" w:rsidR="006200B2" w:rsidRPr="00E45E9D" w:rsidRDefault="006200B2" w:rsidP="00F447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Задача 4</w:t>
            </w:r>
          </w:p>
          <w:p w14:paraId="3410E5B3" w14:textId="77777777" w:rsidR="006200B2" w:rsidRPr="00E45E9D" w:rsidRDefault="006200B2" w:rsidP="00F447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Повышение эффективности работы по профилактике жесткого обращения в отношении несовершеннолетних.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E01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9B7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0EE7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ССП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6706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000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3AB9" w14:textId="77777777" w:rsidR="006200B2" w:rsidRPr="006200B2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00B2">
              <w:rPr>
                <w:rFonts w:ascii="Times New Roman" w:hAnsi="Times New Roman"/>
                <w:b/>
                <w:sz w:val="24"/>
                <w:szCs w:val="24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978F" w14:textId="77777777" w:rsidR="006200B2" w:rsidRPr="006200B2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200B2">
              <w:rPr>
                <w:rFonts w:ascii="Times New Roman" w:hAnsi="Times New Roman"/>
                <w:b/>
                <w:sz w:val="24"/>
                <w:szCs w:val="24"/>
              </w:rPr>
              <w:t>13,8</w:t>
            </w:r>
          </w:p>
        </w:tc>
      </w:tr>
      <w:tr w:rsidR="006200B2" w:rsidRPr="00E45E9D" w14:paraId="74042CBD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8AF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7057" w14:textId="77777777" w:rsidR="006200B2" w:rsidRPr="00E45E9D" w:rsidRDefault="006200B2" w:rsidP="00F447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Оказание социально-правовой (юридической) помощи семьям с детьми, а также содействия в ее получении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731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85F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CA9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УСЗН,</w:t>
            </w:r>
          </w:p>
          <w:p w14:paraId="6953D53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КДНиЗП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45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BE4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816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D33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22C09503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323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3770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по обеспечению безопасности детей в различных сферах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7F0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2A5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8D5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КДНиЗП,</w:t>
            </w:r>
          </w:p>
          <w:p w14:paraId="5CDF44B6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УСЗН,</w:t>
            </w:r>
          </w:p>
          <w:p w14:paraId="7C5BD3C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6FEF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057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26F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3DF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6200B2" w:rsidRPr="00E45E9D" w14:paraId="1C07D845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4AD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1A9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 xml:space="preserve">Проведение целенаправленной работы по выявлению и пресечению преступлений, совершаемых родителями в отношении своих детей, постановке на профилактический учет </w:t>
            </w:r>
            <w:r w:rsidRPr="00E45E9D">
              <w:rPr>
                <w:rFonts w:ascii="Times New Roman" w:hAnsi="Times New Roman"/>
                <w:sz w:val="24"/>
                <w:szCs w:val="24"/>
              </w:rPr>
              <w:lastRenderedPageBreak/>
              <w:t>родителей, нарушающих права своих несовершеннолетних детей и не исполняющих родительские обязанности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FDE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B25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1750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ОП,</w:t>
            </w:r>
          </w:p>
          <w:p w14:paraId="50DB3220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УСЗН,</w:t>
            </w:r>
          </w:p>
          <w:p w14:paraId="041EDC3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 xml:space="preserve">УО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83E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9DB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836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949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4609005F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951F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lastRenderedPageBreak/>
              <w:t>4.4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018" w14:textId="77777777" w:rsidR="006200B2" w:rsidRPr="00E45E9D" w:rsidRDefault="006200B2" w:rsidP="00F447FF">
            <w:pPr>
              <w:ind w:left="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индивидуальной профилактической работы с родителями (законными представителями), признанными находящимися в социально опасном положении и трудной жизненной ситуации, в том числе направленной на профилактику правонарушений, совершаемых родителями</w:t>
            </w:r>
          </w:p>
          <w:p w14:paraId="3B873FE5" w14:textId="77777777" w:rsidR="006200B2" w:rsidRPr="00E45E9D" w:rsidRDefault="006200B2" w:rsidP="00F447FF">
            <w:pPr>
              <w:ind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color w:val="000000"/>
                <w:sz w:val="24"/>
                <w:szCs w:val="24"/>
              </w:rPr>
              <w:t>(законными представителями) в отношении несовершеннолетних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129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72B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B47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УСЗН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DE20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4CB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C3B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B07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6748D679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191F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A796" w14:textId="77777777" w:rsidR="006200B2" w:rsidRPr="00E45E9D" w:rsidRDefault="006200B2" w:rsidP="00F447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мероприятий в рамках Международного дня детских телефонов доверия</w:t>
            </w:r>
          </w:p>
          <w:p w14:paraId="6319D97E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92D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E4D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69D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УСЗН</w:t>
            </w:r>
          </w:p>
          <w:p w14:paraId="78201CD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A6D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7A5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24D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41D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5A0504BD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E13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4.6.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94C2" w14:textId="77777777" w:rsidR="006200B2" w:rsidRPr="00E45E9D" w:rsidRDefault="006200B2" w:rsidP="00F447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Организация и проведение комиссионных проверок по месту жительства несовершеннолетних, осужденных к мерам наказания не связанным с изоляцией от общества, в том числе в ночное время с целью оказания социально-правовой помощи, данной категории подростков и их семьям, и контроля за соблюдением обязанностей, возложенных на них судом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9C8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073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9656" w14:textId="77777777" w:rsidR="006200B2" w:rsidRPr="00E45E9D" w:rsidRDefault="006200B2" w:rsidP="00F447F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ОП,</w:t>
            </w:r>
          </w:p>
          <w:p w14:paraId="5EB73FA6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BE6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ACB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E76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4F5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24A9418B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A6B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4.7.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B56F" w14:textId="77777777" w:rsidR="006200B2" w:rsidRPr="00E45E9D" w:rsidRDefault="006200B2" w:rsidP="00F447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Организация постоянно действующих «родительских патрулей», посещающих по месту жительства несовершеннолетних, состоящих на внутришкольном учете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664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5EE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AAE7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1C9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6B7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38B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0D8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11A06382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3B0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501C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культурно-досугового мероприятия для семей, находящихся в социально опасном положении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053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981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0378" w14:textId="77777777" w:rsidR="006200B2" w:rsidRPr="00E45E9D" w:rsidRDefault="006200B2" w:rsidP="00F447F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ОК,</w:t>
            </w:r>
          </w:p>
          <w:p w14:paraId="4347E205" w14:textId="77777777" w:rsidR="006200B2" w:rsidRPr="00E45E9D" w:rsidRDefault="006200B2" w:rsidP="00F447F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УСЗН,</w:t>
            </w:r>
          </w:p>
          <w:p w14:paraId="37B6A1F9" w14:textId="77777777" w:rsidR="006200B2" w:rsidRPr="00E45E9D" w:rsidRDefault="006200B2" w:rsidP="00F447F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КДНиЗП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A439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0596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0E1B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E7A5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</w:tr>
      <w:tr w:rsidR="006200B2" w:rsidRPr="00E45E9D" w14:paraId="5C183B0A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3F67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4.9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2FB4" w14:textId="77777777" w:rsidR="006200B2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 xml:space="preserve">Организация культурно-досуговых мероприятий для детей из </w:t>
            </w:r>
            <w:r w:rsidRPr="00E45E9D">
              <w:rPr>
                <w:rFonts w:ascii="Times New Roman" w:hAnsi="Times New Roman"/>
                <w:sz w:val="24"/>
                <w:szCs w:val="24"/>
              </w:rPr>
              <w:lastRenderedPageBreak/>
              <w:t>семей, находящихся в социально опасном положении и трудной жизненной ситуации (спортивных соревнований, конкурсов, праздничных мероприятий)</w:t>
            </w:r>
          </w:p>
          <w:p w14:paraId="3FB1EBB3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0DA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123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B18F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УСЗН,</w:t>
            </w:r>
          </w:p>
          <w:p w14:paraId="04F06BC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ОК,</w:t>
            </w:r>
          </w:p>
          <w:p w14:paraId="166481CC" w14:textId="77777777" w:rsidR="006200B2" w:rsidRPr="00E45E9D" w:rsidRDefault="006200B2" w:rsidP="00F447FF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КДНиЗП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3F4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718C94A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DEC6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630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1B7B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</w:tr>
      <w:tr w:rsidR="006200B2" w:rsidRPr="00E45E9D" w14:paraId="577BEFB5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C40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lastRenderedPageBreak/>
              <w:t>4.10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0342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Проведение обучающих семинаров по проблемам безопасного использования сети «Интернет» с воспитанниками, а также со специалистами организаций социального обслуживания семьи и детей Нижегородской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E15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320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05B6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УСЗН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FD8C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A2F4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1BDF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A73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6200B2" w:rsidRPr="00E45E9D" w14:paraId="4C132CB1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DC1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4.11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A1E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Организация проведения информационно-просветительской работы с родителями (иными законными представителями), направленной на профилактику, предупреждение неисполнения родителями (иными законными представителями) их обязанностей по воспитанию детей, обучение правилам поведения в кризисных ситуациях, а также профилактику суицидального поведения несовершеннолетних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0797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D48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A42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УСЗН,</w:t>
            </w:r>
          </w:p>
          <w:p w14:paraId="0CF4175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E324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90D3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EA0F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2195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6200B2" w:rsidRPr="00E45E9D" w14:paraId="132651B3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5ACB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44.12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E515" w14:textId="77777777" w:rsidR="006200B2" w:rsidRPr="00E45E9D" w:rsidRDefault="006200B2" w:rsidP="00F447FF">
            <w:pPr>
              <w:tabs>
                <w:tab w:val="left" w:pos="-108"/>
              </w:tabs>
              <w:ind w:firstLine="176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ab/>
              <w:t>Взаимодействие с органами прокуратуры Нижегородской области и Роскомнадзором в части активизации деятельности по выявлению доменных имен или сайтов станиц или сетевых адресов, содержащих пропаганду суицидов несовершеннолетних, в целях включения их в Единый реестр запрещенной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071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84A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DF7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FE05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C4FA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FBF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EEB4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6200B2" w:rsidRPr="00E45E9D" w14:paraId="21B23EBB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FF7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58D8" w14:textId="77777777" w:rsidR="006200B2" w:rsidRPr="00E45E9D" w:rsidRDefault="006200B2" w:rsidP="00F447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Задача 5</w:t>
            </w:r>
          </w:p>
          <w:p w14:paraId="337328AB" w14:textId="77777777" w:rsidR="006200B2" w:rsidRPr="00E45E9D" w:rsidRDefault="006200B2" w:rsidP="00F447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 xml:space="preserve">Создание условий для организации трудовой занятости, организованного отдыха и оздоровления  несовершеннолетних группы «социального </w:t>
            </w:r>
            <w:r w:rsidRPr="00E45E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риска».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E58F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9D0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F077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ССП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B88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09B0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603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9EB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b/>
                <w:sz w:val="24"/>
                <w:szCs w:val="24"/>
              </w:rPr>
              <w:t>12,0</w:t>
            </w:r>
          </w:p>
        </w:tc>
      </w:tr>
      <w:tr w:rsidR="006200B2" w:rsidRPr="00E45E9D" w14:paraId="20FCE7EC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5AC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A19D" w14:textId="77777777" w:rsidR="006200B2" w:rsidRPr="00E45E9D" w:rsidRDefault="006200B2" w:rsidP="00F447F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Проведение мероприятий по вовлечению подростков, состоящих на профилактических учетах, в организованные формы занятости и досуга в каникулярный период, в том числе создание подростковых центров, открытых пространств для подростков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D56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DAA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641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УО,</w:t>
            </w:r>
          </w:p>
          <w:p w14:paraId="252C2A1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ОО,</w:t>
            </w:r>
          </w:p>
          <w:p w14:paraId="2A5681E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УСЗН,</w:t>
            </w:r>
          </w:p>
          <w:p w14:paraId="53C154F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ОП,</w:t>
            </w:r>
          </w:p>
          <w:p w14:paraId="3AE4E1A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ОК,</w:t>
            </w:r>
          </w:p>
          <w:p w14:paraId="79B22C78" w14:textId="77777777" w:rsidR="006200B2" w:rsidRPr="00E45E9D" w:rsidRDefault="006200B2" w:rsidP="00F447FF">
            <w:pPr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ФОК (по согласованию)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DF2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695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A20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5FDF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759190A7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09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521D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Проведение профильных и тематических смен для детей и подростков, состоящих на различных видах профилактического учета, в оздоровительных лагерях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F38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8FCF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C526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УСЗН,</w:t>
            </w:r>
          </w:p>
          <w:p w14:paraId="623D318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B38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42E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1B6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CC5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0E176F8F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4F7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FE6A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Создание банка вакантных рабочих мест для временного трудоустройства подростков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0A4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944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F22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4D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357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317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234F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648EAB55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7CF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FC87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Временное трудоустройство в свободное от учебы время несовершеннолетних граждан в возрасте от 14 до 17 лет, состоящих на различных видах профилактического учета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96FF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60D7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1EC0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955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685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C87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9A3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43041298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20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B4A2" w14:textId="77777777" w:rsidR="006200B2" w:rsidRPr="00E45E9D" w:rsidRDefault="006200B2" w:rsidP="00F447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Выявление и информирование муниципальных КДН и ЗП о несовершеннолетних осужденных к наказаниям, не связанным с изоляцией от общества, с целью оказания нуждающимся подросткам содействия в организации трудовой занятости, организованного отдыха и оздоровления в каникулярное время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6D0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F4D6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B36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1B0E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E17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9C5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ECE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4F13404C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2A8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9107" w14:textId="77777777" w:rsidR="006200B2" w:rsidRPr="00E45E9D" w:rsidRDefault="006200B2" w:rsidP="00F447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Организация оздоровительного отдыха детей, находящихся в трудной жизненной ситуации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896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997A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9B5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УСЗН,</w:t>
            </w:r>
          </w:p>
          <w:p w14:paraId="280B018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УО</w:t>
            </w:r>
          </w:p>
          <w:p w14:paraId="49472BA1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C2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3847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ABA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C1F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200B2" w:rsidRPr="00E45E9D" w14:paraId="45ECB818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8637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5.7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C752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5E9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Организация и проведение спортивных соревнований по различным видам спорта в рамках Дня без употребления алкогольной продукции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5860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2E9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6CC3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ФОК,</w:t>
            </w:r>
          </w:p>
          <w:p w14:paraId="6AB52085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ОО,</w:t>
            </w:r>
          </w:p>
          <w:p w14:paraId="41AD8A8C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КДНиЗП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FCD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B81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5174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95B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6200B2" w:rsidRPr="00E45E9D" w14:paraId="40E49E1B" w14:textId="77777777" w:rsidTr="00F447FF"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3B0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1C64" w14:textId="77777777" w:rsidR="006200B2" w:rsidRPr="00E45E9D" w:rsidRDefault="006200B2" w:rsidP="00F447FF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45E9D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Организация и проведение профилактических мероприятий для </w:t>
            </w:r>
            <w:r w:rsidRPr="00E45E9D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воспитанников детских оздоровительных лагерей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0AC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8E6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2023-2025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9110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УО,</w:t>
            </w:r>
          </w:p>
          <w:p w14:paraId="62D6E5C2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ОО,</w:t>
            </w:r>
          </w:p>
          <w:p w14:paraId="69392BB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ЦСПСД</w:t>
            </w:r>
          </w:p>
          <w:p w14:paraId="514FD53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lastRenderedPageBreak/>
              <w:t>КДНиЗП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E5B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lastRenderedPageBreak/>
              <w:t>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9A28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EF89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301D" w14:textId="77777777" w:rsidR="006200B2" w:rsidRPr="00E45E9D" w:rsidRDefault="006200B2" w:rsidP="00F447F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45E9D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</w:tbl>
    <w:p w14:paraId="2E734A9A" w14:textId="77777777" w:rsidR="00BD6DEB" w:rsidRPr="00AA2CE5" w:rsidRDefault="00BD6DEB" w:rsidP="00BD6DE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801C659" w14:textId="77777777" w:rsidR="00BD6DEB" w:rsidRPr="00702BCD" w:rsidRDefault="00BD6DEB" w:rsidP="00BD6DE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02BC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2.</w:t>
      </w:r>
      <w:r w:rsidRPr="00AA2CE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  <w:r w:rsidRPr="00702BC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Индикаторы достижения цели и непосредственные результаты реализации Программы</w:t>
      </w:r>
    </w:p>
    <w:p w14:paraId="1722F3FD" w14:textId="77777777" w:rsidR="00BD6DEB" w:rsidRPr="00702BCD" w:rsidRDefault="00BD6DEB" w:rsidP="00BD6DEB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21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3260"/>
        <w:gridCol w:w="567"/>
        <w:gridCol w:w="709"/>
        <w:gridCol w:w="708"/>
        <w:gridCol w:w="709"/>
      </w:tblGrid>
      <w:tr w:rsidR="00BD6DEB" w:rsidRPr="00702BCD" w14:paraId="04FE2396" w14:textId="77777777" w:rsidTr="00D779B3">
        <w:trPr>
          <w:trHeight w:val="230"/>
        </w:trPr>
        <w:tc>
          <w:tcPr>
            <w:tcW w:w="675" w:type="dxa"/>
            <w:vMerge w:val="restart"/>
          </w:tcPr>
          <w:p w14:paraId="32F6F878" w14:textId="77777777" w:rsidR="00BD6DEB" w:rsidRPr="00702BCD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2B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</w:tcPr>
          <w:p w14:paraId="47A6D8FA" w14:textId="77777777" w:rsidR="00BD6DEB" w:rsidRPr="00702BCD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2BCD">
              <w:rPr>
                <w:rFonts w:ascii="Times New Roman" w:hAnsi="Times New Roman" w:cs="Times New Roman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3260" w:type="dxa"/>
            <w:vMerge w:val="restart"/>
          </w:tcPr>
          <w:p w14:paraId="66DED04D" w14:textId="77777777" w:rsidR="00BD6DEB" w:rsidRPr="00702BCD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2BCD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567" w:type="dxa"/>
            <w:vMerge w:val="restart"/>
          </w:tcPr>
          <w:p w14:paraId="0CE9FFE1" w14:textId="77777777" w:rsidR="00BD6DEB" w:rsidRPr="00702BCD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2BCD">
              <w:rPr>
                <w:rFonts w:ascii="Times New Roman" w:hAnsi="Times New Roman" w:cs="Times New Roman"/>
                <w:sz w:val="24"/>
                <w:szCs w:val="24"/>
              </w:rPr>
              <w:t>Ед. изм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</w:tcPr>
          <w:p w14:paraId="080A0F6B" w14:textId="77777777" w:rsidR="00BD6DEB" w:rsidRPr="00702BCD" w:rsidRDefault="00BD6DEB" w:rsidP="00D779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CD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BD6DEB" w:rsidRPr="00AA2CE5" w14:paraId="55D1B523" w14:textId="77777777" w:rsidTr="00D779B3">
        <w:trPr>
          <w:trHeight w:val="306"/>
        </w:trPr>
        <w:tc>
          <w:tcPr>
            <w:tcW w:w="675" w:type="dxa"/>
            <w:vMerge/>
          </w:tcPr>
          <w:p w14:paraId="24A7EF4F" w14:textId="77777777" w:rsidR="00BD6DEB" w:rsidRPr="00702BCD" w:rsidRDefault="00BD6DEB" w:rsidP="00D7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14:paraId="59947DEB" w14:textId="77777777" w:rsidR="00BD6DEB" w:rsidRPr="00702BCD" w:rsidRDefault="00BD6DEB" w:rsidP="00D7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0AF8081" w14:textId="77777777" w:rsidR="00BD6DEB" w:rsidRPr="00702BCD" w:rsidRDefault="00BD6DEB" w:rsidP="00D7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57E1B06D" w14:textId="77777777" w:rsidR="00BD6DEB" w:rsidRPr="00702BCD" w:rsidRDefault="00BD6DEB" w:rsidP="00D7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3A1E17" w14:textId="77777777" w:rsidR="00BD6DEB" w:rsidRPr="00702BCD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2B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14:paraId="38A11FB0" w14:textId="77777777" w:rsidR="00BD6DEB" w:rsidRPr="00702BCD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2B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184979C8" w14:textId="77777777" w:rsidR="00BD6DEB" w:rsidRPr="00702BCD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2B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6DEB" w:rsidRPr="00AA2CE5" w14:paraId="684F7C6B" w14:textId="77777777" w:rsidTr="00D779B3">
        <w:trPr>
          <w:trHeight w:val="1975"/>
        </w:trPr>
        <w:tc>
          <w:tcPr>
            <w:tcW w:w="675" w:type="dxa"/>
          </w:tcPr>
          <w:p w14:paraId="691EE47E" w14:textId="77777777" w:rsidR="00BD6DEB" w:rsidRPr="00702BCD" w:rsidRDefault="00BD6DEB" w:rsidP="00D779B3">
            <w:pPr>
              <w:numPr>
                <w:ilvl w:val="0"/>
                <w:numId w:val="17"/>
              </w:numPr>
              <w:tabs>
                <w:tab w:val="left" w:pos="0"/>
                <w:tab w:val="left" w:pos="14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1309B60" w14:textId="77777777" w:rsidR="00BD6DEB" w:rsidRPr="00702BCD" w:rsidRDefault="00BD6DEB" w:rsidP="00D779B3">
            <w:pPr>
              <w:suppressAutoHyphens/>
              <w:snapToGrid w:val="0"/>
              <w:ind w:left="3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информационная работа в сфере профилактики безнадзорности и правонарушений несовершеннолетних.</w:t>
            </w:r>
          </w:p>
        </w:tc>
        <w:tc>
          <w:tcPr>
            <w:tcW w:w="3260" w:type="dxa"/>
          </w:tcPr>
          <w:p w14:paraId="20C59768" w14:textId="77777777" w:rsidR="00BD6DEB" w:rsidRPr="00AA2CE5" w:rsidRDefault="00BD6DEB" w:rsidP="00D779B3">
            <w:pPr>
              <w:pStyle w:val="a8"/>
            </w:pPr>
            <w:r w:rsidRPr="00AA2CE5">
              <w:rPr>
                <w:rFonts w:eastAsia="Calibri"/>
              </w:rPr>
              <w:t>Снижение доли несовершеннолетних, совершивших преступления, в общей численности несовершеннолетних в возрасте от 14 до 17 лет</w:t>
            </w:r>
            <w:r w:rsidRPr="00AA2CE5">
              <w:t>.</w:t>
            </w:r>
          </w:p>
          <w:p w14:paraId="574E28FA" w14:textId="77777777" w:rsidR="00BD6DEB" w:rsidRPr="00702BCD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86E180" w14:textId="77777777" w:rsidR="00BD6DEB" w:rsidRPr="00AA2CE5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2B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0D85CDCF" w14:textId="77777777" w:rsidR="00BD6DEB" w:rsidRPr="00702BCD" w:rsidRDefault="00BD6DEB" w:rsidP="00D779B3">
            <w:pPr>
              <w:ind w:left="-82" w:firstLine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353DA9" w14:textId="77777777" w:rsidR="00BD6DEB" w:rsidRPr="00702BCD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08" w:type="dxa"/>
          </w:tcPr>
          <w:p w14:paraId="528B76D4" w14:textId="77777777" w:rsidR="00BD6DEB" w:rsidRPr="00702BCD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09" w:type="dxa"/>
          </w:tcPr>
          <w:p w14:paraId="4B5A7536" w14:textId="77777777" w:rsidR="00BD6DEB" w:rsidRPr="00702BCD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BD6DEB" w:rsidRPr="00AA2CE5" w14:paraId="39D6EB09" w14:textId="77777777" w:rsidTr="00D779B3">
        <w:trPr>
          <w:trHeight w:val="1837"/>
        </w:trPr>
        <w:tc>
          <w:tcPr>
            <w:tcW w:w="675" w:type="dxa"/>
          </w:tcPr>
          <w:p w14:paraId="4C6512FA" w14:textId="77777777" w:rsidR="00BD6DEB" w:rsidRPr="00702BCD" w:rsidRDefault="00BD6DEB" w:rsidP="00D779B3">
            <w:pPr>
              <w:numPr>
                <w:ilvl w:val="0"/>
                <w:numId w:val="17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C95CF32" w14:textId="77777777" w:rsidR="00BD6DEB" w:rsidRPr="00702BCD" w:rsidRDefault="00BD6DEB" w:rsidP="00D77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мероприятий, направленных на профилактику правонарушений несовершеннолетних</w:t>
            </w:r>
          </w:p>
        </w:tc>
        <w:tc>
          <w:tcPr>
            <w:tcW w:w="3260" w:type="dxa"/>
            <w:vMerge w:val="restart"/>
          </w:tcPr>
          <w:p w14:paraId="7A3A8ADA" w14:textId="77777777" w:rsidR="00BD6DEB" w:rsidRPr="00AA2CE5" w:rsidRDefault="00BD6DEB" w:rsidP="00D779B3">
            <w:pPr>
              <w:pStyle w:val="a8"/>
            </w:pPr>
            <w:r w:rsidRPr="00AA2CE5">
              <w:t>Снижение доли несовершеннолетних, совершивших преступления, административные правонарушения и иные антиобщественные действия, в период проведения с ними различными органами и учреждениями системы профилактики безнадзорности и правонарушений несовершеннолетних индивидуальной профилактической работы, в общей численности несовершеннолетних, состоящих на профилактических учетах.</w:t>
            </w:r>
          </w:p>
          <w:p w14:paraId="32EDB74B" w14:textId="77777777" w:rsidR="00BD6DEB" w:rsidRPr="00702BCD" w:rsidRDefault="00BD6DEB" w:rsidP="00D77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649D99E0" w14:textId="77777777" w:rsidR="00BD6DEB" w:rsidRPr="00702BCD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2B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Merge w:val="restart"/>
          </w:tcPr>
          <w:p w14:paraId="0D251A38" w14:textId="77777777" w:rsidR="00BD6DEB" w:rsidRPr="00702BCD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Merge w:val="restart"/>
          </w:tcPr>
          <w:p w14:paraId="636B82C6" w14:textId="77777777" w:rsidR="00BD6DEB" w:rsidRPr="00702BCD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restart"/>
          </w:tcPr>
          <w:p w14:paraId="2E84DB1E" w14:textId="77777777" w:rsidR="00BD6DEB" w:rsidRPr="00702BCD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D6DEB" w:rsidRPr="00AA2CE5" w14:paraId="48D8F1B0" w14:textId="77777777" w:rsidTr="00D779B3">
        <w:trPr>
          <w:trHeight w:val="1837"/>
        </w:trPr>
        <w:tc>
          <w:tcPr>
            <w:tcW w:w="675" w:type="dxa"/>
          </w:tcPr>
          <w:p w14:paraId="050389A5" w14:textId="77777777" w:rsidR="00BD6DEB" w:rsidRPr="00702BCD" w:rsidRDefault="00BD6DEB" w:rsidP="00D779B3">
            <w:pPr>
              <w:numPr>
                <w:ilvl w:val="0"/>
                <w:numId w:val="17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3C43C74" w14:textId="77777777" w:rsidR="00BD6DEB" w:rsidRPr="00AA2CE5" w:rsidRDefault="00BD6DEB" w:rsidP="00D77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4B4">
              <w:rPr>
                <w:rFonts w:ascii="Times New Roman" w:hAnsi="Times New Roman"/>
                <w:sz w:val="24"/>
                <w:szCs w:val="24"/>
              </w:rPr>
              <w:t>Повышение эффективности работы по профилактике жесткого обращения в отношении несовершеннолетних.</w:t>
            </w:r>
          </w:p>
        </w:tc>
        <w:tc>
          <w:tcPr>
            <w:tcW w:w="3260" w:type="dxa"/>
            <w:vMerge/>
          </w:tcPr>
          <w:p w14:paraId="4A503337" w14:textId="77777777" w:rsidR="00BD6DEB" w:rsidRPr="00AA2CE5" w:rsidRDefault="00BD6DEB" w:rsidP="00D779B3">
            <w:pPr>
              <w:pStyle w:val="a8"/>
            </w:pPr>
          </w:p>
        </w:tc>
        <w:tc>
          <w:tcPr>
            <w:tcW w:w="567" w:type="dxa"/>
            <w:vMerge/>
          </w:tcPr>
          <w:p w14:paraId="01C98F3D" w14:textId="77777777" w:rsidR="00BD6DEB" w:rsidRPr="00702BCD" w:rsidRDefault="00BD6DEB" w:rsidP="00D77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2C88CADD" w14:textId="77777777" w:rsidR="00BD6DEB" w:rsidRDefault="00BD6DEB" w:rsidP="00D77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16DB4081" w14:textId="77777777" w:rsidR="00BD6DEB" w:rsidRDefault="00BD6DEB" w:rsidP="00D77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4465287" w14:textId="77777777" w:rsidR="00BD6DEB" w:rsidRDefault="00BD6DEB" w:rsidP="00D779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DEB" w:rsidRPr="00AA2CE5" w14:paraId="7EC8A720" w14:textId="77777777" w:rsidTr="00D779B3">
        <w:trPr>
          <w:trHeight w:val="1559"/>
        </w:trPr>
        <w:tc>
          <w:tcPr>
            <w:tcW w:w="675" w:type="dxa"/>
          </w:tcPr>
          <w:p w14:paraId="45BCD550" w14:textId="77777777" w:rsidR="00BD6DEB" w:rsidRPr="00702BCD" w:rsidRDefault="00BD6DEB" w:rsidP="00D779B3">
            <w:pPr>
              <w:numPr>
                <w:ilvl w:val="0"/>
                <w:numId w:val="17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785038DF" w14:textId="77777777" w:rsidR="00BD6DEB" w:rsidRPr="00702BCD" w:rsidRDefault="00BD6DEB" w:rsidP="00D779B3">
            <w:pPr>
              <w:suppressAutoHyphens/>
              <w:snapToGrid w:val="0"/>
              <w:ind w:left="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A2C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Осуществление мер по профилактике потребления  алкогольной и табачной продукции, наркотических средств и психоактивных веществ несовершеннолетними.</w:t>
            </w:r>
          </w:p>
        </w:tc>
        <w:tc>
          <w:tcPr>
            <w:tcW w:w="3260" w:type="dxa"/>
          </w:tcPr>
          <w:p w14:paraId="38A2C8E9" w14:textId="77777777" w:rsidR="00BD6DEB" w:rsidRPr="00702BCD" w:rsidRDefault="00BD6DEB" w:rsidP="00D779B3">
            <w:pPr>
              <w:pStyle w:val="a8"/>
              <w:rPr>
                <w:rFonts w:eastAsia="Calibri"/>
              </w:rPr>
            </w:pPr>
            <w:r w:rsidRPr="00AA2CE5">
              <w:rPr>
                <w:rFonts w:eastAsia="Calibri"/>
              </w:rPr>
              <w:t>Снижение доли преступлений несовершеннолетних, совершенных  в состоянии алкогольного опьянения, в общей численности преступлений несовершеннолетних.</w:t>
            </w:r>
            <w:r w:rsidRPr="00AA2CE5">
              <w:t xml:space="preserve"> </w:t>
            </w:r>
          </w:p>
        </w:tc>
        <w:tc>
          <w:tcPr>
            <w:tcW w:w="567" w:type="dxa"/>
          </w:tcPr>
          <w:p w14:paraId="58025CE6" w14:textId="77777777" w:rsidR="00BD6DEB" w:rsidRPr="00702BCD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2BC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6DB2BD9E" w14:textId="77777777" w:rsidR="00BD6DEB" w:rsidRPr="00702BCD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14:paraId="7D213CF9" w14:textId="77777777" w:rsidR="00BD6DEB" w:rsidRPr="00702BCD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14:paraId="7F2D0FEB" w14:textId="77777777" w:rsidR="00BD6DEB" w:rsidRPr="00702BCD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D6DEB" w:rsidRPr="00AA2CE5" w14:paraId="421E7828" w14:textId="77777777" w:rsidTr="00D779B3">
        <w:tc>
          <w:tcPr>
            <w:tcW w:w="675" w:type="dxa"/>
          </w:tcPr>
          <w:p w14:paraId="72C06118" w14:textId="77777777" w:rsidR="00BD6DEB" w:rsidRPr="00702BCD" w:rsidRDefault="00BD6DEB" w:rsidP="00D779B3">
            <w:pPr>
              <w:numPr>
                <w:ilvl w:val="0"/>
                <w:numId w:val="17"/>
              </w:numPr>
              <w:tabs>
                <w:tab w:val="left" w:pos="142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959DA44" w14:textId="77777777" w:rsidR="00BD6DEB" w:rsidRPr="00702BCD" w:rsidRDefault="00BD6DEB" w:rsidP="00D779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организации трудовой занятости, организованного отдыха и оздоровления  несовершеннолетних группы «социального риска».</w:t>
            </w:r>
          </w:p>
        </w:tc>
        <w:tc>
          <w:tcPr>
            <w:tcW w:w="3260" w:type="dxa"/>
          </w:tcPr>
          <w:p w14:paraId="671748FA" w14:textId="77777777" w:rsidR="00BD6DEB" w:rsidRPr="00702BCD" w:rsidRDefault="00BD6DEB" w:rsidP="00D779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2CE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несовершеннолетних, состоящих на профилактических учетах в органах и учреждениях системы профилактики безнадзорности и правонарушений несовершеннолетних, охваченных мероприятиями по организации  занятости и отдыха, в общей </w:t>
            </w:r>
            <w:r w:rsidRPr="00AA2C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несовершеннолетних, состоящих на профилактических учетах.</w:t>
            </w:r>
          </w:p>
        </w:tc>
        <w:tc>
          <w:tcPr>
            <w:tcW w:w="567" w:type="dxa"/>
          </w:tcPr>
          <w:p w14:paraId="03579CB4" w14:textId="77777777" w:rsidR="00BD6DEB" w:rsidRPr="00702BCD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02B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</w:tcPr>
          <w:p w14:paraId="53235EDC" w14:textId="77777777" w:rsidR="00BD6DEB" w:rsidRPr="00702BCD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14:paraId="0EFB03FA" w14:textId="77777777" w:rsidR="00BD6DEB" w:rsidRPr="00702BCD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14:paraId="4ED4506E" w14:textId="77777777" w:rsidR="00BD6DEB" w:rsidRPr="00702BCD" w:rsidRDefault="00BD6DEB" w:rsidP="00D779B3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14:paraId="25F47B76" w14:textId="77777777" w:rsidR="00BD6DEB" w:rsidRPr="00AA2CE5" w:rsidRDefault="00BD6DEB" w:rsidP="00BD6DEB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332E2D"/>
          <w:spacing w:val="2"/>
          <w:sz w:val="24"/>
          <w:szCs w:val="24"/>
        </w:rPr>
      </w:pPr>
    </w:p>
    <w:p w14:paraId="2F312B0B" w14:textId="77777777" w:rsidR="00BD6DEB" w:rsidRPr="00304858" w:rsidRDefault="00BD6DEB" w:rsidP="00BD6DEB">
      <w:pPr>
        <w:tabs>
          <w:tab w:val="left" w:pos="277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CE5">
        <w:rPr>
          <w:rFonts w:ascii="Times New Roman" w:eastAsia="Times New Roman" w:hAnsi="Times New Roman" w:cs="Times New Roman"/>
          <w:b/>
          <w:sz w:val="24"/>
          <w:szCs w:val="24"/>
        </w:rPr>
        <w:t>2.7</w:t>
      </w:r>
      <w:r w:rsidRPr="00304858">
        <w:rPr>
          <w:rFonts w:ascii="Times New Roman" w:eastAsia="Times New Roman" w:hAnsi="Times New Roman" w:cs="Times New Roman"/>
          <w:b/>
          <w:sz w:val="24"/>
          <w:szCs w:val="24"/>
        </w:rPr>
        <w:t>. Ресурсное обеспечение Программы.</w:t>
      </w:r>
    </w:p>
    <w:p w14:paraId="0C4D2249" w14:textId="438AA0BF" w:rsidR="00BD6DEB" w:rsidRPr="00304858" w:rsidRDefault="00BD6DEB" w:rsidP="00BD6DEB">
      <w:pPr>
        <w:tabs>
          <w:tab w:val="left" w:pos="27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sz w:val="24"/>
          <w:szCs w:val="24"/>
        </w:rPr>
        <w:t xml:space="preserve">        Средства на реализацию Программы утверждаются решением о  бюджете </w:t>
      </w:r>
      <w:r w:rsidR="00A068AA">
        <w:rPr>
          <w:rFonts w:ascii="Times New Roman" w:eastAsia="Times New Roman" w:hAnsi="Times New Roman" w:cs="Times New Roman"/>
          <w:sz w:val="24"/>
          <w:szCs w:val="24"/>
        </w:rPr>
        <w:t xml:space="preserve">округа </w:t>
      </w:r>
      <w:r w:rsidRPr="00304858">
        <w:rPr>
          <w:rFonts w:ascii="Times New Roman" w:eastAsia="Times New Roman" w:hAnsi="Times New Roman" w:cs="Times New Roman"/>
          <w:sz w:val="24"/>
          <w:szCs w:val="24"/>
        </w:rPr>
        <w:t>на очередной финансовый год и плановый период.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14:paraId="06290378" w14:textId="77777777" w:rsidR="00BD6DEB" w:rsidRPr="00304858" w:rsidRDefault="00BD6DEB" w:rsidP="00BD6D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sz w:val="24"/>
          <w:szCs w:val="24"/>
        </w:rPr>
        <w:t>Ресурсное обеспечение Программы представлено  в таблицах настоящей Программы.</w:t>
      </w:r>
    </w:p>
    <w:p w14:paraId="6E76C7DE" w14:textId="77777777" w:rsidR="00BD6DEB" w:rsidRPr="00304858" w:rsidRDefault="00BD6DEB" w:rsidP="00BD6DEB">
      <w:pPr>
        <w:tabs>
          <w:tab w:val="left" w:pos="27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DE6F1B" w14:textId="77777777" w:rsidR="00BD6DEB" w:rsidRDefault="00BD6DEB" w:rsidP="00BD6DEB">
      <w:pPr>
        <w:tabs>
          <w:tab w:val="left" w:pos="27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AA2CE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304858">
        <w:rPr>
          <w:rFonts w:ascii="Times New Roman" w:eastAsia="Times New Roman" w:hAnsi="Times New Roman" w:cs="Times New Roman"/>
          <w:b/>
          <w:sz w:val="24"/>
          <w:szCs w:val="24"/>
        </w:rPr>
        <w:t>. Обоснование объема финансовых ресурсов.</w:t>
      </w:r>
    </w:p>
    <w:p w14:paraId="2CFA9C90" w14:textId="5F2A5A43" w:rsidR="00BD6DEB" w:rsidRPr="00304858" w:rsidRDefault="00BD6DEB" w:rsidP="00BD6DEB">
      <w:pPr>
        <w:tabs>
          <w:tab w:val="left" w:pos="27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3D7">
        <w:rPr>
          <w:rFonts w:ascii="Times New Roman" w:hAnsi="Times New Roman" w:cs="Times New Roman"/>
          <w:i/>
        </w:rPr>
        <w:t>(в ред. постановления администрации Ветлужского муниципального округа Нижегородской области от 29.12.2023г. № 10</w:t>
      </w:r>
      <w:r>
        <w:rPr>
          <w:rFonts w:ascii="Times New Roman" w:hAnsi="Times New Roman" w:cs="Times New Roman"/>
          <w:i/>
        </w:rPr>
        <w:t>25</w:t>
      </w:r>
      <w:r w:rsidR="0016764B">
        <w:rPr>
          <w:rFonts w:ascii="Times New Roman" w:hAnsi="Times New Roman" w:cs="Times New Roman"/>
          <w:i/>
        </w:rPr>
        <w:t>, от 26.12.2024г. №993</w:t>
      </w:r>
      <w:r w:rsidR="00A458CE">
        <w:rPr>
          <w:rFonts w:ascii="Times New Roman" w:hAnsi="Times New Roman" w:cs="Times New Roman"/>
          <w:i/>
        </w:rPr>
        <w:t>, от 19.02.2025г. №99</w:t>
      </w:r>
      <w:r w:rsidRPr="003463D7">
        <w:rPr>
          <w:rFonts w:ascii="Times New Roman" w:hAnsi="Times New Roman" w:cs="Times New Roman"/>
          <w:i/>
        </w:rPr>
        <w:t>)</w:t>
      </w:r>
    </w:p>
    <w:p w14:paraId="39594862" w14:textId="77777777" w:rsidR="00BD6DEB" w:rsidRPr="00304858" w:rsidRDefault="00BD6DEB" w:rsidP="00BD6DEB">
      <w:pPr>
        <w:tabs>
          <w:tab w:val="left" w:pos="27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3AAED2" w14:textId="1CB702D4" w:rsidR="00BD6DEB" w:rsidRPr="00304858" w:rsidRDefault="00BD6DEB" w:rsidP="00BD6DEB">
      <w:pPr>
        <w:tabs>
          <w:tab w:val="left" w:pos="27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sz w:val="24"/>
          <w:szCs w:val="24"/>
        </w:rPr>
        <w:t xml:space="preserve">           Информация по ресурсному обеспечению муниципальной программы за счет средств  бюджета</w:t>
      </w:r>
      <w:r w:rsidR="00A068AA">
        <w:rPr>
          <w:rFonts w:ascii="Times New Roman" w:eastAsia="Times New Roman" w:hAnsi="Times New Roman" w:cs="Times New Roman"/>
          <w:sz w:val="24"/>
          <w:szCs w:val="24"/>
        </w:rPr>
        <w:t xml:space="preserve"> округа</w:t>
      </w:r>
      <w:r w:rsidRPr="00304858">
        <w:rPr>
          <w:rFonts w:ascii="Times New Roman" w:eastAsia="Times New Roman" w:hAnsi="Times New Roman" w:cs="Times New Roman"/>
          <w:sz w:val="24"/>
          <w:szCs w:val="24"/>
        </w:rPr>
        <w:t xml:space="preserve"> (с расшифровкой по главным распорядителям средств бюджета</w:t>
      </w:r>
      <w:r w:rsidR="00A068AA">
        <w:rPr>
          <w:rFonts w:ascii="Times New Roman" w:eastAsia="Times New Roman" w:hAnsi="Times New Roman" w:cs="Times New Roman"/>
          <w:sz w:val="24"/>
          <w:szCs w:val="24"/>
        </w:rPr>
        <w:t xml:space="preserve"> округа</w:t>
      </w:r>
      <w:r w:rsidRPr="00304858">
        <w:rPr>
          <w:rFonts w:ascii="Times New Roman" w:eastAsia="Times New Roman" w:hAnsi="Times New Roman" w:cs="Times New Roman"/>
          <w:sz w:val="24"/>
          <w:szCs w:val="24"/>
        </w:rPr>
        <w:t>, основным мероприятиям подпрограмм, а также по годам реализации муниципальной программы) отражается по форме согласно та</w:t>
      </w:r>
      <w:r w:rsidRPr="00AA2CE5">
        <w:rPr>
          <w:rFonts w:ascii="Times New Roman" w:eastAsia="Times New Roman" w:hAnsi="Times New Roman" w:cs="Times New Roman"/>
          <w:sz w:val="24"/>
          <w:szCs w:val="24"/>
        </w:rPr>
        <w:t>блица</w:t>
      </w:r>
      <w:r w:rsidRPr="003048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517240" w14:textId="77777777" w:rsidR="00BD6DEB" w:rsidRPr="00304858" w:rsidRDefault="00BD6DEB" w:rsidP="00BD6DEB">
      <w:pPr>
        <w:tabs>
          <w:tab w:val="left" w:pos="277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98D16C" w14:textId="27B9EC80" w:rsidR="00BD6DEB" w:rsidRDefault="00BD6DEB" w:rsidP="00BD6DEB">
      <w:pPr>
        <w:tabs>
          <w:tab w:val="left" w:pos="277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b/>
          <w:sz w:val="24"/>
          <w:szCs w:val="24"/>
        </w:rPr>
        <w:t xml:space="preserve">Таблица 3. Ресурсное обеспечение реализации муниципальной программы за счет средств бюджета  Ветлужского муниципального </w:t>
      </w:r>
      <w:r w:rsidRPr="00AA2CE5">
        <w:rPr>
          <w:rFonts w:ascii="Times New Roman" w:eastAsia="Times New Roman" w:hAnsi="Times New Roman" w:cs="Times New Roman"/>
          <w:b/>
          <w:sz w:val="24"/>
          <w:szCs w:val="24"/>
        </w:rPr>
        <w:t>округа</w:t>
      </w:r>
      <w:r w:rsidRPr="00304858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A8336BD" w14:textId="7EE026FC" w:rsidR="00BD6DEB" w:rsidRPr="00304858" w:rsidRDefault="00BD6DEB" w:rsidP="00BD6DEB">
      <w:pPr>
        <w:tabs>
          <w:tab w:val="left" w:pos="277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3D7">
        <w:rPr>
          <w:rFonts w:ascii="Times New Roman" w:hAnsi="Times New Roman" w:cs="Times New Roman"/>
          <w:i/>
        </w:rPr>
        <w:t>(в ред. постановления администрации Ветлужского муниципального округа Нижегородской области от 29.12.2023г. № 10</w:t>
      </w:r>
      <w:r>
        <w:rPr>
          <w:rFonts w:ascii="Times New Roman" w:hAnsi="Times New Roman" w:cs="Times New Roman"/>
          <w:i/>
        </w:rPr>
        <w:t>25</w:t>
      </w:r>
      <w:r w:rsidR="0016764B">
        <w:rPr>
          <w:rFonts w:ascii="Times New Roman" w:hAnsi="Times New Roman" w:cs="Times New Roman"/>
          <w:i/>
        </w:rPr>
        <w:t>, от 26.12.2024г. №993</w:t>
      </w:r>
      <w:r w:rsidR="00A458CE">
        <w:rPr>
          <w:rFonts w:ascii="Times New Roman" w:hAnsi="Times New Roman" w:cs="Times New Roman"/>
          <w:i/>
        </w:rPr>
        <w:t>, от 19.02.2025г. №99</w:t>
      </w:r>
      <w:r w:rsidRPr="003463D7">
        <w:rPr>
          <w:rFonts w:ascii="Times New Roman" w:hAnsi="Times New Roman" w:cs="Times New Roman"/>
          <w:i/>
        </w:rPr>
        <w:t>)</w:t>
      </w:r>
    </w:p>
    <w:tbl>
      <w:tblPr>
        <w:tblStyle w:val="210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2409"/>
        <w:gridCol w:w="709"/>
        <w:gridCol w:w="851"/>
        <w:gridCol w:w="850"/>
      </w:tblGrid>
      <w:tr w:rsidR="008E310E" w:rsidRPr="00304858" w14:paraId="639829B7" w14:textId="77777777" w:rsidTr="00132156">
        <w:trPr>
          <w:trHeight w:val="375"/>
        </w:trPr>
        <w:tc>
          <w:tcPr>
            <w:tcW w:w="4962" w:type="dxa"/>
            <w:vMerge w:val="restart"/>
          </w:tcPr>
          <w:p w14:paraId="1318407C" w14:textId="77777777" w:rsidR="008E310E" w:rsidRPr="00304858" w:rsidRDefault="008E310E" w:rsidP="00132156">
            <w:pPr>
              <w:tabs>
                <w:tab w:val="left" w:pos="2775"/>
              </w:tabs>
              <w:ind w:firstLine="7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048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2409" w:type="dxa"/>
            <w:vMerge w:val="restart"/>
          </w:tcPr>
          <w:p w14:paraId="246E951D" w14:textId="77777777" w:rsidR="008E310E" w:rsidRPr="00304858" w:rsidRDefault="008E310E" w:rsidP="00132156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048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Муниципальный заказчик-координатор, соисполнители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15B38A0" w14:textId="77777777" w:rsidR="008E310E" w:rsidRPr="00304858" w:rsidRDefault="008E310E" w:rsidP="0013215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048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Расходы по годам, тыс. руб.</w:t>
            </w:r>
          </w:p>
        </w:tc>
      </w:tr>
      <w:tr w:rsidR="008E310E" w:rsidRPr="00304858" w14:paraId="484C7EBC" w14:textId="77777777" w:rsidTr="00132156">
        <w:trPr>
          <w:trHeight w:val="720"/>
        </w:trPr>
        <w:tc>
          <w:tcPr>
            <w:tcW w:w="4962" w:type="dxa"/>
            <w:vMerge/>
          </w:tcPr>
          <w:p w14:paraId="5F853848" w14:textId="77777777" w:rsidR="008E310E" w:rsidRPr="00304858" w:rsidRDefault="008E310E" w:rsidP="00132156">
            <w:pPr>
              <w:tabs>
                <w:tab w:val="left" w:pos="2775"/>
              </w:tabs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vMerge/>
          </w:tcPr>
          <w:p w14:paraId="14CD0417" w14:textId="77777777" w:rsidR="008E310E" w:rsidRPr="00304858" w:rsidRDefault="008E310E" w:rsidP="00132156">
            <w:pPr>
              <w:tabs>
                <w:tab w:val="left" w:pos="2775"/>
              </w:tabs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822A958" w14:textId="77777777" w:rsidR="008E310E" w:rsidRPr="00304858" w:rsidRDefault="008E310E" w:rsidP="0013215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048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  <w:r w:rsidRPr="00AA2C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4C75749" w14:textId="77777777" w:rsidR="008E310E" w:rsidRPr="00304858" w:rsidRDefault="008E310E" w:rsidP="0013215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048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202</w:t>
            </w:r>
            <w:r w:rsidRPr="00AA2C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E6C357A" w14:textId="77777777" w:rsidR="008E310E" w:rsidRPr="00304858" w:rsidRDefault="008E310E" w:rsidP="0013215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048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202</w:t>
            </w:r>
            <w:r w:rsidRPr="00AA2CE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8E310E" w:rsidRPr="00304858" w14:paraId="326182FF" w14:textId="77777777" w:rsidTr="00132156">
        <w:tc>
          <w:tcPr>
            <w:tcW w:w="4962" w:type="dxa"/>
          </w:tcPr>
          <w:p w14:paraId="39A6BE0D" w14:textId="77777777" w:rsidR="008E310E" w:rsidRPr="00304858" w:rsidRDefault="008E310E" w:rsidP="00132156">
            <w:pPr>
              <w:tabs>
                <w:tab w:val="left" w:pos="2775"/>
              </w:tabs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048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09" w:type="dxa"/>
          </w:tcPr>
          <w:p w14:paraId="4CD5C4B3" w14:textId="77777777" w:rsidR="008E310E" w:rsidRPr="00304858" w:rsidRDefault="008E310E" w:rsidP="00132156">
            <w:pPr>
              <w:tabs>
                <w:tab w:val="left" w:pos="2775"/>
              </w:tabs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048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</w:tcPr>
          <w:p w14:paraId="3FE7E7E9" w14:textId="77777777" w:rsidR="008E310E" w:rsidRPr="00304858" w:rsidRDefault="008E310E" w:rsidP="00132156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048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</w:tcPr>
          <w:p w14:paraId="3EB8AA2A" w14:textId="77777777" w:rsidR="008E310E" w:rsidRPr="00304858" w:rsidRDefault="008E310E" w:rsidP="00132156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048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14:paraId="4D64E2E6" w14:textId="77777777" w:rsidR="008E310E" w:rsidRPr="00304858" w:rsidRDefault="008E310E" w:rsidP="00132156">
            <w:pPr>
              <w:tabs>
                <w:tab w:val="left" w:pos="27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048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8E310E" w:rsidRPr="002644B4" w14:paraId="5B584955" w14:textId="77777777" w:rsidTr="00132156">
        <w:trPr>
          <w:trHeight w:val="813"/>
        </w:trPr>
        <w:tc>
          <w:tcPr>
            <w:tcW w:w="4962" w:type="dxa"/>
            <w:vMerge w:val="restart"/>
          </w:tcPr>
          <w:p w14:paraId="61EB4AA0" w14:textId="77777777" w:rsidR="008E310E" w:rsidRDefault="008E310E" w:rsidP="00132156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048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«Профилактика безнадзорности и  правонарушений несовершеннолетних на территории Ветлужского муниципального </w:t>
            </w:r>
            <w:r w:rsidRPr="00AA2C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округа</w:t>
            </w:r>
            <w:r w:rsidRPr="003048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»</w:t>
            </w:r>
          </w:p>
          <w:p w14:paraId="1A9ABBBC" w14:textId="77777777" w:rsidR="008E310E" w:rsidRDefault="008E310E" w:rsidP="00132156">
            <w:pPr>
              <w:tabs>
                <w:tab w:val="left" w:pos="32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мероприятие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D20EC72" w14:textId="77777777" w:rsidR="008E310E" w:rsidRPr="00304858" w:rsidRDefault="008E310E" w:rsidP="00132156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овышение эффективности межведомственного взаимодействия в сфере профилактики</w:t>
            </w:r>
            <w:r w:rsidRPr="00EF10A6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б</w:t>
            </w:r>
            <w:r w:rsidRPr="00EF10A6">
              <w:rPr>
                <w:rFonts w:ascii="Times New Roman" w:hAnsi="Times New Roman"/>
                <w:spacing w:val="3"/>
                <w:sz w:val="24"/>
                <w:szCs w:val="24"/>
              </w:rPr>
              <w:t>ез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0A6">
              <w:rPr>
                <w:rFonts w:ascii="Times New Roman" w:hAnsi="Times New Roman"/>
                <w:spacing w:val="6"/>
                <w:sz w:val="24"/>
                <w:szCs w:val="24"/>
              </w:rPr>
              <w:t>д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з</w:t>
            </w:r>
            <w:r w:rsidRPr="00EF10A6">
              <w:rPr>
                <w:rFonts w:ascii="Times New Roman" w:hAnsi="Times New Roman"/>
                <w:spacing w:val="5"/>
                <w:sz w:val="24"/>
                <w:szCs w:val="24"/>
              </w:rPr>
              <w:t>ор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</w:t>
            </w:r>
            <w:r w:rsidRPr="00EF10A6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ст</w:t>
            </w:r>
            <w:r w:rsidRPr="00EF10A6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EF10A6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F10A6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EF10A6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F10A6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EF10A6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0A6">
              <w:rPr>
                <w:rFonts w:ascii="Times New Roman" w:hAnsi="Times New Roman"/>
                <w:spacing w:val="5"/>
                <w:sz w:val="24"/>
                <w:szCs w:val="24"/>
              </w:rPr>
              <w:t>в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о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ару</w:t>
            </w:r>
            <w:r w:rsidRPr="00EF10A6">
              <w:rPr>
                <w:rFonts w:ascii="Times New Roman" w:hAnsi="Times New Roman"/>
                <w:spacing w:val="6"/>
                <w:sz w:val="24"/>
                <w:szCs w:val="24"/>
              </w:rPr>
              <w:t>ш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е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ни</w:t>
            </w:r>
            <w:r w:rsidRPr="00EF10A6">
              <w:rPr>
                <w:rFonts w:ascii="Times New Roman" w:hAnsi="Times New Roman"/>
                <w:w w:val="99"/>
                <w:sz w:val="24"/>
                <w:szCs w:val="24"/>
              </w:rPr>
              <w:t>й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ес</w:t>
            </w:r>
            <w:r w:rsidRPr="00EF10A6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EF10A6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е</w:t>
            </w:r>
            <w:r w:rsidRPr="00EF10A6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EF10A6">
              <w:rPr>
                <w:rFonts w:ascii="Times New Roman" w:hAnsi="Times New Roman"/>
                <w:spacing w:val="7"/>
                <w:w w:val="99"/>
                <w:sz w:val="24"/>
                <w:szCs w:val="24"/>
              </w:rPr>
              <w:t>ш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е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нн</w:t>
            </w:r>
            <w:r w:rsidRPr="00EF10A6">
              <w:rPr>
                <w:rFonts w:ascii="Times New Roman" w:hAnsi="Times New Roman"/>
                <w:spacing w:val="6"/>
                <w:sz w:val="24"/>
                <w:szCs w:val="24"/>
              </w:rPr>
              <w:t>о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л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ет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ни</w:t>
            </w:r>
            <w:r w:rsidRPr="00EF10A6"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территории Ветлужского муниципального округа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14:paraId="331BA064" w14:textId="77777777" w:rsidR="008E310E" w:rsidRPr="00304858" w:rsidRDefault="008E310E" w:rsidP="00132156">
            <w:pPr>
              <w:tabs>
                <w:tab w:val="left" w:pos="2775"/>
              </w:tabs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48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E4E10A" w14:textId="77777777" w:rsidR="008E310E" w:rsidRPr="002644B4" w:rsidRDefault="008E310E" w:rsidP="001321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9A05C2" w14:textId="77777777" w:rsidR="008E310E" w:rsidRPr="002644B4" w:rsidRDefault="008E310E" w:rsidP="001321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7DBEE78" w14:textId="77777777" w:rsidR="008E310E" w:rsidRPr="008E310E" w:rsidRDefault="008E310E" w:rsidP="001321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310E">
              <w:rPr>
                <w:rFonts w:ascii="Times New Roman" w:hAnsi="Times New Roman"/>
                <w:b/>
                <w:sz w:val="24"/>
                <w:szCs w:val="24"/>
              </w:rPr>
              <w:t>28,5</w:t>
            </w:r>
          </w:p>
        </w:tc>
      </w:tr>
      <w:tr w:rsidR="008E310E" w:rsidRPr="002644B4" w14:paraId="032291C4" w14:textId="77777777" w:rsidTr="00132156">
        <w:trPr>
          <w:trHeight w:val="1455"/>
        </w:trPr>
        <w:tc>
          <w:tcPr>
            <w:tcW w:w="4962" w:type="dxa"/>
            <w:vMerge/>
          </w:tcPr>
          <w:p w14:paraId="6502369E" w14:textId="77777777" w:rsidR="008E310E" w:rsidRPr="00304858" w:rsidRDefault="008E310E" w:rsidP="0013215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62517" w14:textId="77777777" w:rsidR="008E310E" w:rsidRPr="00304858" w:rsidRDefault="008E310E" w:rsidP="00132156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48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Муниципальный заказчик –к</w:t>
            </w:r>
            <w:r w:rsidRPr="00AA2CE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оординатор- администрация округа</w:t>
            </w:r>
            <w:r w:rsidRPr="003048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DF9A718" w14:textId="77777777" w:rsidR="008E310E" w:rsidRPr="002644B4" w:rsidRDefault="008E310E" w:rsidP="001321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D8BFEFE" w14:textId="77777777" w:rsidR="008E310E" w:rsidRPr="002644B4" w:rsidRDefault="008E310E" w:rsidP="001321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C1FD63" w14:textId="77777777" w:rsidR="008E310E" w:rsidRPr="008E310E" w:rsidRDefault="008E310E" w:rsidP="001321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310E">
              <w:rPr>
                <w:rFonts w:ascii="Times New Roman" w:hAnsi="Times New Roman"/>
                <w:b/>
                <w:sz w:val="24"/>
                <w:szCs w:val="24"/>
              </w:rPr>
              <w:t>28,5</w:t>
            </w:r>
          </w:p>
        </w:tc>
      </w:tr>
      <w:tr w:rsidR="008E310E" w:rsidRPr="00304858" w14:paraId="6446F418" w14:textId="77777777" w:rsidTr="00132156">
        <w:trPr>
          <w:trHeight w:val="582"/>
        </w:trPr>
        <w:tc>
          <w:tcPr>
            <w:tcW w:w="4962" w:type="dxa"/>
            <w:vMerge/>
          </w:tcPr>
          <w:p w14:paraId="603EB4AA" w14:textId="77777777" w:rsidR="008E310E" w:rsidRPr="00304858" w:rsidRDefault="008E310E" w:rsidP="00132156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14:paraId="60A5BAE5" w14:textId="77777777" w:rsidR="008E310E" w:rsidRPr="00304858" w:rsidRDefault="008E310E" w:rsidP="00132156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48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соисполнитель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0FFCB91" w14:textId="77777777" w:rsidR="008E310E" w:rsidRPr="00304858" w:rsidRDefault="008E310E" w:rsidP="00132156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48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031547E" w14:textId="77777777" w:rsidR="008E310E" w:rsidRPr="00304858" w:rsidRDefault="008E310E" w:rsidP="00132156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48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F831EF1" w14:textId="77777777" w:rsidR="008E310E" w:rsidRPr="00304858" w:rsidRDefault="008E310E" w:rsidP="00132156">
            <w:pPr>
              <w:tabs>
                <w:tab w:val="left" w:pos="2775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048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5759355B" w14:textId="77777777" w:rsidR="00BD6DEB" w:rsidRPr="00304858" w:rsidRDefault="00BD6DEB" w:rsidP="00BD6D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460D4C1" w14:textId="77777777" w:rsidR="00BD6DEB" w:rsidRPr="00304858" w:rsidRDefault="00BD6DEB" w:rsidP="00BD6DEB">
      <w:pPr>
        <w:tabs>
          <w:tab w:val="left" w:pos="27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14:paraId="61CEAAC8" w14:textId="77777777" w:rsidR="00BD6DEB" w:rsidRDefault="00BD6DEB" w:rsidP="00BD6DEB">
      <w:pPr>
        <w:tabs>
          <w:tab w:val="left" w:pos="27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b/>
          <w:sz w:val="24"/>
          <w:szCs w:val="24"/>
        </w:rPr>
        <w:t>Таблица 4. Прогнозная оценка расходов на реализацию муниципальной программы за счет</w:t>
      </w:r>
      <w:r w:rsidRPr="00AA2C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04858">
        <w:rPr>
          <w:rFonts w:ascii="Times New Roman" w:eastAsia="Times New Roman" w:hAnsi="Times New Roman" w:cs="Times New Roman"/>
          <w:b/>
          <w:sz w:val="24"/>
          <w:szCs w:val="24"/>
        </w:rPr>
        <w:t>всех источников.</w:t>
      </w:r>
    </w:p>
    <w:p w14:paraId="507A9D1D" w14:textId="7B3BF19D" w:rsidR="00BD6DEB" w:rsidRDefault="00BD6DEB" w:rsidP="00BD6DEB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463D7">
        <w:rPr>
          <w:rFonts w:ascii="Times New Roman" w:hAnsi="Times New Roman" w:cs="Times New Roman"/>
          <w:i/>
        </w:rPr>
        <w:t>(в ред. постановления администрации Ветлужского муниципального округа Нижегородской области от 29.12.2023г. № 10</w:t>
      </w:r>
      <w:r>
        <w:rPr>
          <w:rFonts w:ascii="Times New Roman" w:hAnsi="Times New Roman" w:cs="Times New Roman"/>
          <w:i/>
        </w:rPr>
        <w:t>25</w:t>
      </w:r>
      <w:r w:rsidR="0016764B">
        <w:rPr>
          <w:rFonts w:ascii="Times New Roman" w:hAnsi="Times New Roman" w:cs="Times New Roman"/>
          <w:i/>
        </w:rPr>
        <w:t>, от 26.12.2024г. №993</w:t>
      </w:r>
      <w:r w:rsidR="00A458CE">
        <w:rPr>
          <w:rFonts w:ascii="Times New Roman" w:hAnsi="Times New Roman" w:cs="Times New Roman"/>
          <w:i/>
        </w:rPr>
        <w:t>, от 19.02.2025г. №99</w:t>
      </w:r>
      <w:r w:rsidRPr="003463D7">
        <w:rPr>
          <w:rFonts w:ascii="Times New Roman" w:hAnsi="Times New Roman" w:cs="Times New Roman"/>
          <w:i/>
        </w:rPr>
        <w:t>)</w:t>
      </w:r>
    </w:p>
    <w:p w14:paraId="1D9235EC" w14:textId="77777777" w:rsidR="006200B2" w:rsidRDefault="006200B2" w:rsidP="00BD6DEB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0D2B567C" w14:textId="77777777" w:rsidR="006200B2" w:rsidRDefault="006200B2" w:rsidP="00BD6DEB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52A18BEB" w14:textId="77777777" w:rsidR="006200B2" w:rsidRDefault="006200B2" w:rsidP="00BD6DEB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1A818B0B" w14:textId="77777777" w:rsidR="006200B2" w:rsidRDefault="006200B2" w:rsidP="00BD6DEB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14:paraId="76BFE236" w14:textId="77777777" w:rsidR="006200B2" w:rsidRPr="00304858" w:rsidRDefault="006200B2" w:rsidP="00BD6DEB">
      <w:pPr>
        <w:tabs>
          <w:tab w:val="left" w:pos="27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68"/>
        <w:gridCol w:w="604"/>
        <w:gridCol w:w="886"/>
        <w:gridCol w:w="3329"/>
        <w:gridCol w:w="709"/>
        <w:gridCol w:w="851"/>
        <w:gridCol w:w="850"/>
      </w:tblGrid>
      <w:tr w:rsidR="008E310E" w:rsidRPr="00304858" w14:paraId="4C6DC404" w14:textId="77777777" w:rsidTr="00132156">
        <w:trPr>
          <w:trHeight w:val="376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7B57569" w14:textId="77777777" w:rsidR="008E310E" w:rsidRPr="00304858" w:rsidRDefault="008E310E" w:rsidP="00132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Статус</w:t>
            </w:r>
          </w:p>
        </w:tc>
        <w:tc>
          <w:tcPr>
            <w:tcW w:w="1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37661EED" w14:textId="77777777" w:rsidR="008E310E" w:rsidRPr="00304858" w:rsidRDefault="008E310E" w:rsidP="00132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63BD4582" w14:textId="77777777" w:rsidR="008E310E" w:rsidRPr="00304858" w:rsidRDefault="008E310E" w:rsidP="00132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7D24" w14:textId="77777777" w:rsidR="008E310E" w:rsidRPr="00304858" w:rsidRDefault="008E310E" w:rsidP="00132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расходов (тыс. руб.)</w:t>
            </w:r>
          </w:p>
        </w:tc>
      </w:tr>
      <w:tr w:rsidR="008E310E" w:rsidRPr="00304858" w14:paraId="0A7750E8" w14:textId="77777777" w:rsidTr="00132156">
        <w:trPr>
          <w:trHeight w:val="1511"/>
        </w:trPr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A05A38C" w14:textId="77777777" w:rsidR="008E310E" w:rsidRPr="00304858" w:rsidRDefault="008E310E" w:rsidP="00132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00063" w14:textId="77777777" w:rsidR="008E310E" w:rsidRPr="00304858" w:rsidRDefault="008E310E" w:rsidP="00132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EFB973A" w14:textId="77777777" w:rsidR="008E310E" w:rsidRPr="00304858" w:rsidRDefault="008E310E" w:rsidP="00132156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56DED" w14:textId="77777777" w:rsidR="008E310E" w:rsidRPr="00304858" w:rsidRDefault="008E310E" w:rsidP="00132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AA2C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6FF7C" w14:textId="77777777" w:rsidR="008E310E" w:rsidRPr="00304858" w:rsidRDefault="008E310E" w:rsidP="00132156">
            <w:pPr>
              <w:spacing w:after="0" w:line="240" w:lineRule="auto"/>
              <w:ind w:left="-172" w:right="-108" w:firstLine="1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Pr="00AA2C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  <w:p w14:paraId="0773D81F" w14:textId="77777777" w:rsidR="008E310E" w:rsidRPr="00304858" w:rsidRDefault="008E310E" w:rsidP="00132156">
            <w:pPr>
              <w:spacing w:after="0" w:line="240" w:lineRule="auto"/>
              <w:ind w:left="-172" w:right="-108" w:firstLine="17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36C6DA" w14:textId="77777777" w:rsidR="008E310E" w:rsidRPr="00304858" w:rsidRDefault="008E310E" w:rsidP="00132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Pr="00AA2C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8E310E" w:rsidRPr="002644B4" w14:paraId="11B04307" w14:textId="77777777" w:rsidTr="00132156">
        <w:trPr>
          <w:trHeight w:val="143"/>
        </w:trPr>
        <w:tc>
          <w:tcPr>
            <w:tcW w:w="3758" w:type="dxa"/>
            <w:gridSpan w:val="3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679CDB" w14:textId="77777777" w:rsidR="008E310E" w:rsidRPr="00304858" w:rsidRDefault="008E310E" w:rsidP="00132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«Профилактика безнадзорности и  правонарушений несовершеннолетних на территории Ветлужского муниципального </w:t>
            </w:r>
            <w:r w:rsidRPr="00AA2C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округа</w:t>
            </w:r>
            <w:r w:rsidRPr="00304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329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7F931BE" w14:textId="77777777" w:rsidR="008E310E" w:rsidRPr="00304858" w:rsidRDefault="008E310E" w:rsidP="00132156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Всего,    в</w:t>
            </w: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т.ч.: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DF5EABC" w14:textId="77777777" w:rsidR="008E310E" w:rsidRPr="002644B4" w:rsidRDefault="008E310E" w:rsidP="001321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3B2EA6" w14:textId="0EE8EA32" w:rsidR="008E310E" w:rsidRPr="002644B4" w:rsidRDefault="008E310E" w:rsidP="004F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F7975FE" w14:textId="77777777" w:rsidR="008E310E" w:rsidRPr="002644B4" w:rsidRDefault="008E310E" w:rsidP="001321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1536">
              <w:rPr>
                <w:rFonts w:ascii="Times New Roman" w:hAnsi="Times New Roman"/>
                <w:b/>
                <w:sz w:val="24"/>
                <w:szCs w:val="24"/>
              </w:rPr>
              <w:t>28,5</w:t>
            </w:r>
          </w:p>
        </w:tc>
      </w:tr>
      <w:tr w:rsidR="008E310E" w:rsidRPr="00304858" w14:paraId="350EE556" w14:textId="77777777" w:rsidTr="00132156">
        <w:trPr>
          <w:trHeight w:val="70"/>
        </w:trPr>
        <w:tc>
          <w:tcPr>
            <w:tcW w:w="3758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082E66" w14:textId="77777777" w:rsidR="008E310E" w:rsidRPr="00304858" w:rsidRDefault="008E310E" w:rsidP="00132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EE8C423" w14:textId="77777777" w:rsidR="008E310E" w:rsidRPr="00304858" w:rsidRDefault="008E310E" w:rsidP="00132156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</w:t>
            </w: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B95EB0" w14:textId="77777777" w:rsidR="008E310E" w:rsidRPr="00304858" w:rsidRDefault="008E310E" w:rsidP="0013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725609" w14:textId="77777777" w:rsidR="008E310E" w:rsidRPr="00304858" w:rsidRDefault="008E310E" w:rsidP="0013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95B77C7" w14:textId="77777777" w:rsidR="008E310E" w:rsidRPr="00304858" w:rsidRDefault="008E310E" w:rsidP="0013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E310E" w:rsidRPr="00304858" w14:paraId="18CB36DD" w14:textId="77777777" w:rsidTr="00132156">
        <w:trPr>
          <w:trHeight w:val="600"/>
        </w:trPr>
        <w:tc>
          <w:tcPr>
            <w:tcW w:w="3758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80D821" w14:textId="77777777" w:rsidR="008E310E" w:rsidRPr="00304858" w:rsidRDefault="008E310E" w:rsidP="00132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4F03331" w14:textId="77777777" w:rsidR="008E310E" w:rsidRPr="00304858" w:rsidRDefault="008E310E" w:rsidP="00132156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DE8CA66" w14:textId="77777777" w:rsidR="008E310E" w:rsidRPr="00304858" w:rsidRDefault="008E310E" w:rsidP="0013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A97E99" w14:textId="77777777" w:rsidR="008E310E" w:rsidRPr="00304858" w:rsidRDefault="008E310E" w:rsidP="0013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6AA1BA" w14:textId="77777777" w:rsidR="008E310E" w:rsidRPr="00304858" w:rsidRDefault="008E310E" w:rsidP="0013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E310E" w:rsidRPr="002644B4" w14:paraId="06ED094D" w14:textId="77777777" w:rsidTr="00132156">
        <w:trPr>
          <w:trHeight w:val="607"/>
        </w:trPr>
        <w:tc>
          <w:tcPr>
            <w:tcW w:w="3758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046B0A" w14:textId="77777777" w:rsidR="008E310E" w:rsidRPr="00304858" w:rsidRDefault="008E310E" w:rsidP="00132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8B45AA" w14:textId="77777777" w:rsidR="008E310E" w:rsidRPr="00304858" w:rsidRDefault="008E310E" w:rsidP="00132156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C34DD" w14:textId="77777777" w:rsidR="008E310E" w:rsidRPr="002644B4" w:rsidRDefault="008E310E" w:rsidP="001321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8505A3" w14:textId="33934786" w:rsidR="008E310E" w:rsidRPr="002644B4" w:rsidRDefault="008E310E" w:rsidP="004F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3601B9" w14:textId="77777777" w:rsidR="008E310E" w:rsidRPr="002644B4" w:rsidRDefault="008E310E" w:rsidP="001321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1536">
              <w:rPr>
                <w:rFonts w:ascii="Times New Roman" w:hAnsi="Times New Roman"/>
                <w:b/>
                <w:sz w:val="24"/>
                <w:szCs w:val="24"/>
              </w:rPr>
              <w:t>28,5</w:t>
            </w:r>
          </w:p>
        </w:tc>
      </w:tr>
      <w:tr w:rsidR="008E310E" w:rsidRPr="00304858" w14:paraId="288D2D8C" w14:textId="77777777" w:rsidTr="00132156">
        <w:trPr>
          <w:trHeight w:val="379"/>
        </w:trPr>
        <w:tc>
          <w:tcPr>
            <w:tcW w:w="3758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8A8273" w14:textId="77777777" w:rsidR="008E310E" w:rsidRPr="00304858" w:rsidRDefault="008E310E" w:rsidP="00132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BB4773" w14:textId="77777777" w:rsidR="008E310E" w:rsidRPr="00304858" w:rsidRDefault="008E310E" w:rsidP="00132156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0E02A" w14:textId="77777777" w:rsidR="008E310E" w:rsidRPr="00304858" w:rsidRDefault="008E310E" w:rsidP="0013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49FD8" w14:textId="77777777" w:rsidR="008E310E" w:rsidRPr="00304858" w:rsidRDefault="008E310E" w:rsidP="0013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C51396" w14:textId="77777777" w:rsidR="008E310E" w:rsidRPr="00304858" w:rsidRDefault="008E310E" w:rsidP="0013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E310E" w:rsidRPr="002644B4" w14:paraId="0500F25D" w14:textId="77777777" w:rsidTr="00132156">
        <w:trPr>
          <w:trHeight w:val="240"/>
        </w:trPr>
        <w:tc>
          <w:tcPr>
            <w:tcW w:w="287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191559" w14:textId="77777777" w:rsidR="008E310E" w:rsidRDefault="008E310E" w:rsidP="00132156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мероприятие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1C54C7BC" w14:textId="77777777" w:rsidR="008E310E" w:rsidRPr="00304858" w:rsidRDefault="008E310E" w:rsidP="00132156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овышение эффективности межведомственного взаимодействия в сфере профилактики</w:t>
            </w:r>
            <w:r w:rsidRPr="00EF10A6">
              <w:rPr>
                <w:rFonts w:ascii="Times New Roman" w:hAnsi="Times New Roman"/>
                <w:spacing w:val="19"/>
                <w:sz w:val="24"/>
                <w:szCs w:val="24"/>
              </w:rPr>
              <w:t xml:space="preserve"> 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б</w:t>
            </w:r>
            <w:r w:rsidRPr="00EF10A6">
              <w:rPr>
                <w:rFonts w:ascii="Times New Roman" w:hAnsi="Times New Roman"/>
                <w:spacing w:val="3"/>
                <w:sz w:val="24"/>
                <w:szCs w:val="24"/>
              </w:rPr>
              <w:t>ез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0A6">
              <w:rPr>
                <w:rFonts w:ascii="Times New Roman" w:hAnsi="Times New Roman"/>
                <w:spacing w:val="6"/>
                <w:sz w:val="24"/>
                <w:szCs w:val="24"/>
              </w:rPr>
              <w:t>д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з</w:t>
            </w:r>
            <w:r w:rsidRPr="00EF10A6">
              <w:rPr>
                <w:rFonts w:ascii="Times New Roman" w:hAnsi="Times New Roman"/>
                <w:spacing w:val="5"/>
                <w:sz w:val="24"/>
                <w:szCs w:val="24"/>
              </w:rPr>
              <w:t>ор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</w:t>
            </w:r>
            <w:r w:rsidRPr="00EF10A6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ст</w:t>
            </w:r>
            <w:r w:rsidRPr="00EF10A6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EF10A6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F10A6"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 w:rsidRPr="00EF10A6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EF10A6">
              <w:rPr>
                <w:rFonts w:ascii="Times New Roman" w:hAnsi="Times New Roman"/>
                <w:w w:val="99"/>
                <w:sz w:val="24"/>
                <w:szCs w:val="24"/>
              </w:rPr>
              <w:t>п</w:t>
            </w:r>
            <w:r w:rsidRPr="00EF10A6">
              <w:rPr>
                <w:rFonts w:ascii="Times New Roman" w:hAnsi="Times New Roman"/>
                <w:spacing w:val="3"/>
                <w:sz w:val="24"/>
                <w:szCs w:val="24"/>
              </w:rPr>
              <w:t>р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а</w:t>
            </w:r>
            <w:r w:rsidRPr="00EF10A6">
              <w:rPr>
                <w:rFonts w:ascii="Times New Roman" w:hAnsi="Times New Roman"/>
                <w:spacing w:val="5"/>
                <w:sz w:val="24"/>
                <w:szCs w:val="24"/>
              </w:rPr>
              <w:t>в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о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ару</w:t>
            </w:r>
            <w:r w:rsidRPr="00EF10A6">
              <w:rPr>
                <w:rFonts w:ascii="Times New Roman" w:hAnsi="Times New Roman"/>
                <w:spacing w:val="6"/>
                <w:sz w:val="24"/>
                <w:szCs w:val="24"/>
              </w:rPr>
              <w:t>ш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е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ни</w:t>
            </w:r>
            <w:r w:rsidRPr="00EF10A6">
              <w:rPr>
                <w:rFonts w:ascii="Times New Roman" w:hAnsi="Times New Roman"/>
                <w:w w:val="99"/>
                <w:sz w:val="24"/>
                <w:szCs w:val="24"/>
              </w:rPr>
              <w:t>й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ес</w:t>
            </w:r>
            <w:r w:rsidRPr="00EF10A6">
              <w:rPr>
                <w:rFonts w:ascii="Times New Roman" w:hAnsi="Times New Roman"/>
                <w:spacing w:val="5"/>
                <w:sz w:val="24"/>
                <w:szCs w:val="24"/>
              </w:rPr>
              <w:t>о</w:t>
            </w:r>
            <w:r w:rsidRPr="00EF10A6">
              <w:rPr>
                <w:rFonts w:ascii="Times New Roman" w:hAnsi="Times New Roman"/>
                <w:w w:val="99"/>
                <w:sz w:val="24"/>
                <w:szCs w:val="24"/>
              </w:rPr>
              <w:t>в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е</w:t>
            </w:r>
            <w:r w:rsidRPr="00EF10A6">
              <w:rPr>
                <w:rFonts w:ascii="Times New Roman" w:hAnsi="Times New Roman"/>
                <w:spacing w:val="5"/>
                <w:sz w:val="24"/>
                <w:szCs w:val="24"/>
              </w:rPr>
              <w:t>р</w:t>
            </w:r>
            <w:r w:rsidRPr="00EF10A6">
              <w:rPr>
                <w:rFonts w:ascii="Times New Roman" w:hAnsi="Times New Roman"/>
                <w:spacing w:val="7"/>
                <w:w w:val="99"/>
                <w:sz w:val="24"/>
                <w:szCs w:val="24"/>
              </w:rPr>
              <w:t>ш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е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нн</w:t>
            </w:r>
            <w:r w:rsidRPr="00EF10A6">
              <w:rPr>
                <w:rFonts w:ascii="Times New Roman" w:hAnsi="Times New Roman"/>
                <w:spacing w:val="6"/>
                <w:sz w:val="24"/>
                <w:szCs w:val="24"/>
              </w:rPr>
              <w:t>о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л</w:t>
            </w:r>
            <w:r w:rsidRPr="00EF10A6">
              <w:rPr>
                <w:rFonts w:ascii="Times New Roman" w:hAnsi="Times New Roman"/>
                <w:sz w:val="24"/>
                <w:szCs w:val="24"/>
              </w:rPr>
              <w:t>ет</w:t>
            </w:r>
            <w:r w:rsidRPr="00EF10A6">
              <w:rPr>
                <w:rFonts w:ascii="Times New Roman" w:hAnsi="Times New Roman"/>
                <w:spacing w:val="5"/>
                <w:w w:val="99"/>
                <w:sz w:val="24"/>
                <w:szCs w:val="24"/>
              </w:rPr>
              <w:t>ни</w:t>
            </w:r>
            <w:r w:rsidRPr="00EF10A6">
              <w:rPr>
                <w:rFonts w:ascii="Times New Roman" w:hAnsi="Times New Roman"/>
                <w:spacing w:val="5"/>
                <w:sz w:val="24"/>
                <w:szCs w:val="24"/>
              </w:rPr>
              <w:t>х</w:t>
            </w:r>
            <w:r w:rsidRPr="00EF10A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 территории Ветлужского муниципального округа</w:t>
            </w:r>
          </w:p>
        </w:tc>
        <w:tc>
          <w:tcPr>
            <w:tcW w:w="88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F26F3" w14:textId="77777777" w:rsidR="008E310E" w:rsidRPr="00304858" w:rsidRDefault="008E310E" w:rsidP="00132156">
            <w:pPr>
              <w:tabs>
                <w:tab w:val="left" w:pos="32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62632" w14:textId="77777777" w:rsidR="008E310E" w:rsidRPr="00304858" w:rsidRDefault="008E310E" w:rsidP="00132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Всего,    в</w:t>
            </w: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т.ч.: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EF437FB" w14:textId="77777777" w:rsidR="008E310E" w:rsidRPr="002644B4" w:rsidRDefault="008E310E" w:rsidP="001321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14A6FE" w14:textId="097C5765" w:rsidR="008E310E" w:rsidRPr="002644B4" w:rsidRDefault="008E310E" w:rsidP="004F153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557666C" w14:textId="77777777" w:rsidR="008E310E" w:rsidRPr="004F1536" w:rsidRDefault="008E310E" w:rsidP="001321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1536">
              <w:rPr>
                <w:rFonts w:ascii="Times New Roman" w:hAnsi="Times New Roman"/>
                <w:b/>
                <w:sz w:val="24"/>
                <w:szCs w:val="24"/>
              </w:rPr>
              <w:t>28,5</w:t>
            </w:r>
          </w:p>
        </w:tc>
      </w:tr>
      <w:tr w:rsidR="008E310E" w:rsidRPr="00304858" w14:paraId="01A4F2A6" w14:textId="77777777" w:rsidTr="00132156">
        <w:trPr>
          <w:trHeight w:val="270"/>
        </w:trPr>
        <w:tc>
          <w:tcPr>
            <w:tcW w:w="287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05E84F2" w14:textId="77777777" w:rsidR="008E310E" w:rsidRPr="00304858" w:rsidRDefault="008E310E" w:rsidP="00132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1F035F" w14:textId="77777777" w:rsidR="008E310E" w:rsidRPr="00304858" w:rsidRDefault="008E310E" w:rsidP="00132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D1039D" w14:textId="77777777" w:rsidR="008E310E" w:rsidRPr="00304858" w:rsidRDefault="008E310E" w:rsidP="0013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</w:t>
            </w: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848F67" w14:textId="77777777" w:rsidR="008E310E" w:rsidRPr="00304858" w:rsidRDefault="008E310E" w:rsidP="0013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A7E3570" w14:textId="77777777" w:rsidR="008E310E" w:rsidRPr="00304858" w:rsidRDefault="008E310E" w:rsidP="0013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6D4ED6B" w14:textId="77777777" w:rsidR="008E310E" w:rsidRPr="00304858" w:rsidRDefault="008E310E" w:rsidP="0013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10E" w:rsidRPr="00304858" w14:paraId="662E64D1" w14:textId="77777777" w:rsidTr="00132156">
        <w:trPr>
          <w:trHeight w:val="270"/>
        </w:trPr>
        <w:tc>
          <w:tcPr>
            <w:tcW w:w="287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FFD7670" w14:textId="77777777" w:rsidR="008E310E" w:rsidRPr="00304858" w:rsidRDefault="008E310E" w:rsidP="00132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B58001" w14:textId="77777777" w:rsidR="008E310E" w:rsidRPr="00304858" w:rsidRDefault="008E310E" w:rsidP="00132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2FC791F" w14:textId="77777777" w:rsidR="008E310E" w:rsidRPr="00304858" w:rsidRDefault="008E310E" w:rsidP="0013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Областной  </w:t>
            </w: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BF78C9" w14:textId="77777777" w:rsidR="008E310E" w:rsidRPr="00304858" w:rsidRDefault="008E310E" w:rsidP="0013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898309" w14:textId="77777777" w:rsidR="008E310E" w:rsidRPr="00304858" w:rsidRDefault="008E310E" w:rsidP="0013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C74C174" w14:textId="77777777" w:rsidR="008E310E" w:rsidRPr="00304858" w:rsidRDefault="008E310E" w:rsidP="0013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310E" w:rsidRPr="002644B4" w14:paraId="0D5FA8D9" w14:textId="77777777" w:rsidTr="00132156">
        <w:trPr>
          <w:trHeight w:val="330"/>
        </w:trPr>
        <w:tc>
          <w:tcPr>
            <w:tcW w:w="287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CDE926D" w14:textId="77777777" w:rsidR="008E310E" w:rsidRPr="00304858" w:rsidRDefault="008E310E" w:rsidP="00132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413AD" w14:textId="77777777" w:rsidR="008E310E" w:rsidRPr="00304858" w:rsidRDefault="008E310E" w:rsidP="00132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93908A" w14:textId="77777777" w:rsidR="008E310E" w:rsidRPr="00304858" w:rsidRDefault="008E310E" w:rsidP="0013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   </w:t>
            </w: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E1CDCEA" w14:textId="77777777" w:rsidR="008E310E" w:rsidRPr="002644B4" w:rsidRDefault="008E310E" w:rsidP="001321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453F497" w14:textId="57AB7F21" w:rsidR="008E310E" w:rsidRPr="002644B4" w:rsidRDefault="008E310E" w:rsidP="001321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644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3DB412A" w14:textId="77777777" w:rsidR="008E310E" w:rsidRPr="002644B4" w:rsidRDefault="008E310E" w:rsidP="001321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1536">
              <w:rPr>
                <w:rFonts w:ascii="Times New Roman" w:hAnsi="Times New Roman"/>
                <w:b/>
                <w:sz w:val="24"/>
                <w:szCs w:val="24"/>
              </w:rPr>
              <w:t>28,5</w:t>
            </w:r>
          </w:p>
        </w:tc>
      </w:tr>
      <w:tr w:rsidR="008E310E" w:rsidRPr="00304858" w14:paraId="3D8E38DF" w14:textId="77777777" w:rsidTr="00132156">
        <w:trPr>
          <w:trHeight w:val="165"/>
        </w:trPr>
        <w:tc>
          <w:tcPr>
            <w:tcW w:w="287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9DD5657" w14:textId="77777777" w:rsidR="008E310E" w:rsidRPr="00304858" w:rsidRDefault="008E310E" w:rsidP="00132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46025A" w14:textId="77777777" w:rsidR="008E310E" w:rsidRPr="00304858" w:rsidRDefault="008E310E" w:rsidP="00132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7D4F9C2" w14:textId="77777777" w:rsidR="008E310E" w:rsidRPr="00304858" w:rsidRDefault="008E310E" w:rsidP="00132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    </w:t>
            </w: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7E50C3" w14:textId="77777777" w:rsidR="008E310E" w:rsidRPr="00304858" w:rsidRDefault="008E310E" w:rsidP="00132156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ECEEAF" w14:textId="77777777" w:rsidR="008E310E" w:rsidRPr="00304858" w:rsidRDefault="008E310E" w:rsidP="00132156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48D58A4" w14:textId="77777777" w:rsidR="008E310E" w:rsidRPr="00304858" w:rsidRDefault="008E310E" w:rsidP="00132156">
            <w:pPr>
              <w:tabs>
                <w:tab w:val="left" w:pos="32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30485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69245843" w14:textId="77777777" w:rsidR="00BD6DEB" w:rsidRPr="00304858" w:rsidRDefault="00BD6DEB" w:rsidP="00BD6D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325AF8E1" w14:textId="77777777" w:rsidR="00BD6DEB" w:rsidRPr="00304858" w:rsidRDefault="00BD6DEB" w:rsidP="00BD6DEB">
      <w:pPr>
        <w:tabs>
          <w:tab w:val="left" w:pos="321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AA2CE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304858">
        <w:rPr>
          <w:rFonts w:ascii="Times New Roman" w:eastAsia="Times New Roman" w:hAnsi="Times New Roman" w:cs="Times New Roman"/>
          <w:b/>
          <w:sz w:val="24"/>
          <w:szCs w:val="24"/>
        </w:rPr>
        <w:t>. Анализ рисков реализации муниципальной программы</w:t>
      </w:r>
    </w:p>
    <w:p w14:paraId="670A90D9" w14:textId="77777777" w:rsidR="00BD6DEB" w:rsidRPr="00304858" w:rsidRDefault="00BD6DEB" w:rsidP="00BD6D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sz w:val="24"/>
          <w:szCs w:val="24"/>
        </w:rPr>
        <w:t>В качестве факторов риска рассматриваются события, условия, тенденции, оказывающие существенное влияние на сроки и результаты реализации муниципальной  программы, на которые ответственный исполнитель не может оказать непосредственное влияние.</w:t>
      </w:r>
    </w:p>
    <w:p w14:paraId="1B63CF1E" w14:textId="77777777" w:rsidR="00BD6DEB" w:rsidRPr="00304858" w:rsidRDefault="00BD6DEB" w:rsidP="00BD6D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sz w:val="24"/>
          <w:szCs w:val="24"/>
        </w:rPr>
        <w:t>К данным факторам риска отнесены:</w:t>
      </w:r>
    </w:p>
    <w:p w14:paraId="5F0D7628" w14:textId="77777777" w:rsidR="00BD6DEB" w:rsidRPr="00304858" w:rsidRDefault="00BD6DEB" w:rsidP="00BD6D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sz w:val="24"/>
          <w:szCs w:val="24"/>
        </w:rPr>
        <w:t>1.  Риск непредвиденных расходов, связанных с непрогнозируемым ростом цен на рынке продаж или другими непрогнозируемыми событиями.</w:t>
      </w:r>
    </w:p>
    <w:p w14:paraId="227AC894" w14:textId="77777777" w:rsidR="00BD6DEB" w:rsidRPr="00304858" w:rsidRDefault="00BD6DEB" w:rsidP="00BD6D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sz w:val="24"/>
          <w:szCs w:val="24"/>
        </w:rPr>
        <w:t>Риск непредвиденных расходов может оказать существенное влияние на ухудшение показателей программы и негативно повлиять на сроки и результаты реализации отдельных мероприятий муниципальной программы.</w:t>
      </w:r>
    </w:p>
    <w:p w14:paraId="5B6DACC2" w14:textId="77777777" w:rsidR="00BD6DEB" w:rsidRPr="00304858" w:rsidRDefault="00BD6DEB" w:rsidP="00BD6D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858">
        <w:rPr>
          <w:rFonts w:ascii="Times New Roman" w:eastAsia="Times New Roman" w:hAnsi="Times New Roman" w:cs="Times New Roman"/>
          <w:sz w:val="24"/>
          <w:szCs w:val="24"/>
        </w:rPr>
        <w:t>В целях минимизации негативного влияния рисков управлять рисками планируется путем внесения в установленном порядке изменений в план реализации муниципальной программы в части перераспределения финансовых средств на выполнение приоритетных мероприятий.</w:t>
      </w:r>
    </w:p>
    <w:p w14:paraId="198963E6" w14:textId="77777777" w:rsidR="00BD6DEB" w:rsidRPr="00304858" w:rsidRDefault="00BD6DEB" w:rsidP="00BD6DE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0485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14:paraId="46CA24BA" w14:textId="77777777" w:rsidR="00BD6DEB" w:rsidRPr="001B691F" w:rsidRDefault="00BD6DEB" w:rsidP="00BD6DE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B69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Список используемых сокращений:</w:t>
      </w:r>
    </w:p>
    <w:p w14:paraId="53EFD9EC" w14:textId="77777777" w:rsidR="00BD6DEB" w:rsidRPr="001B691F" w:rsidRDefault="00BD6DEB" w:rsidP="00BD6DE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691F">
        <w:rPr>
          <w:rFonts w:ascii="Times New Roman" w:eastAsia="Calibri" w:hAnsi="Times New Roman" w:cs="Times New Roman"/>
          <w:sz w:val="24"/>
          <w:szCs w:val="24"/>
          <w:lang w:eastAsia="en-US"/>
        </w:rPr>
        <w:t>КДН и ЗП - комиссия по делам несовершеннолетних и защите их прав при администрации Ветлужского муниципального округа;</w:t>
      </w:r>
    </w:p>
    <w:p w14:paraId="33881138" w14:textId="77777777" w:rsidR="00BD6DEB" w:rsidRPr="001B691F" w:rsidRDefault="00BD6DEB" w:rsidP="00BD6DE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691F">
        <w:rPr>
          <w:rFonts w:ascii="Times New Roman" w:eastAsia="Calibri" w:hAnsi="Times New Roman" w:cs="Times New Roman"/>
          <w:sz w:val="24"/>
          <w:szCs w:val="24"/>
          <w:lang w:eastAsia="en-US"/>
        </w:rPr>
        <w:t>ССП - субъекты системы профилактики безнадзорности и правонарушений на территории Ветлужского муниципального округа;</w:t>
      </w:r>
    </w:p>
    <w:p w14:paraId="06096D0F" w14:textId="77777777" w:rsidR="00BD6DEB" w:rsidRPr="001B691F" w:rsidRDefault="00BD6DEB" w:rsidP="00BD6DE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691F">
        <w:rPr>
          <w:rFonts w:ascii="Times New Roman" w:eastAsia="Calibri" w:hAnsi="Times New Roman" w:cs="Times New Roman"/>
          <w:sz w:val="24"/>
          <w:szCs w:val="24"/>
          <w:lang w:eastAsia="en-US"/>
        </w:rPr>
        <w:t>УО - управление образования администрации Ветлужского муниципального округа;</w:t>
      </w:r>
    </w:p>
    <w:p w14:paraId="32A99884" w14:textId="77777777" w:rsidR="00BD6DEB" w:rsidRPr="001B691F" w:rsidRDefault="00BD6DEB" w:rsidP="00BD6DE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691F">
        <w:rPr>
          <w:rFonts w:ascii="Times New Roman" w:eastAsia="Calibri" w:hAnsi="Times New Roman" w:cs="Times New Roman"/>
          <w:sz w:val="24"/>
          <w:szCs w:val="24"/>
          <w:lang w:eastAsia="en-US"/>
        </w:rPr>
        <w:t>ОК  -    отдел культуры администрации  Ветлужского муниципального округа;</w:t>
      </w:r>
    </w:p>
    <w:p w14:paraId="2F4CBF0B" w14:textId="77777777" w:rsidR="00BD6DEB" w:rsidRPr="001B691F" w:rsidRDefault="00BD6DEB" w:rsidP="00BD6DE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691F">
        <w:rPr>
          <w:rFonts w:ascii="Times New Roman" w:eastAsia="Calibri" w:hAnsi="Times New Roman" w:cs="Times New Roman"/>
          <w:sz w:val="24"/>
          <w:szCs w:val="24"/>
          <w:lang w:eastAsia="en-US"/>
        </w:rPr>
        <w:t>ОП -  отделение  полиции (дислокация г. Ветлуга) муниципального одела Министерства внутренних дел России «Уренский»;</w:t>
      </w:r>
    </w:p>
    <w:p w14:paraId="2E49E097" w14:textId="77777777" w:rsidR="00BD6DEB" w:rsidRPr="001B691F" w:rsidRDefault="00BD6DEB" w:rsidP="00BD6DE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691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ПДН ОП - подразделение по делам несовершеннолетних ОП (дислокация г. Ветлуга) МО МВД России «Уренский»;</w:t>
      </w:r>
    </w:p>
    <w:p w14:paraId="6339C14B" w14:textId="77777777" w:rsidR="00BD6DEB" w:rsidRPr="001B691F" w:rsidRDefault="00BD6DEB" w:rsidP="00BD6DE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691F">
        <w:rPr>
          <w:rFonts w:ascii="Times New Roman" w:eastAsia="Calibri" w:hAnsi="Times New Roman" w:cs="Times New Roman"/>
          <w:sz w:val="24"/>
          <w:szCs w:val="24"/>
          <w:lang w:eastAsia="en-US"/>
        </w:rPr>
        <w:t>ОО - образовательные организации Ветлужского муниципального округа;</w:t>
      </w:r>
    </w:p>
    <w:p w14:paraId="39B93C2E" w14:textId="77777777" w:rsidR="00BD6DEB" w:rsidRPr="001B691F" w:rsidRDefault="00BD6DEB" w:rsidP="00BD6DE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691F">
        <w:rPr>
          <w:rFonts w:ascii="Times New Roman" w:eastAsia="Calibri" w:hAnsi="Times New Roman" w:cs="Times New Roman"/>
          <w:sz w:val="24"/>
          <w:szCs w:val="24"/>
          <w:lang w:eastAsia="en-US"/>
        </w:rPr>
        <w:t>ЦРБ – Государственное бюджетное учреждение здравоохранения Нижегородской области «Ветлужская центральная районная больница им. доктора П.Ф.Гусева»;</w:t>
      </w:r>
    </w:p>
    <w:p w14:paraId="124673B3" w14:textId="77777777" w:rsidR="00BD6DEB" w:rsidRPr="001B691F" w:rsidRDefault="00BD6DEB" w:rsidP="00BD6DE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691F">
        <w:rPr>
          <w:rFonts w:ascii="Times New Roman" w:eastAsia="Calibri" w:hAnsi="Times New Roman" w:cs="Times New Roman"/>
          <w:sz w:val="24"/>
          <w:szCs w:val="24"/>
          <w:lang w:eastAsia="en-US"/>
        </w:rPr>
        <w:t>УСЗН – Государственное казенное учреждение «Управление социальной защиты населения Ветлужского округа»;</w:t>
      </w:r>
    </w:p>
    <w:p w14:paraId="33D15C57" w14:textId="77777777" w:rsidR="00BD6DEB" w:rsidRPr="001B691F" w:rsidRDefault="00BD6DEB" w:rsidP="00BD6DE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691F">
        <w:rPr>
          <w:rFonts w:ascii="Times New Roman" w:eastAsia="Calibri" w:hAnsi="Times New Roman" w:cs="Times New Roman"/>
          <w:sz w:val="24"/>
          <w:szCs w:val="24"/>
          <w:lang w:eastAsia="en-US"/>
        </w:rPr>
        <w:t>СРЦН - Государственное казенное учреждение «Социально-реабилитационный центр для несовершеннолетних «Радуга» Ветлужского района»;</w:t>
      </w:r>
    </w:p>
    <w:p w14:paraId="01D045EF" w14:textId="77777777" w:rsidR="00BD6DEB" w:rsidRPr="001B691F" w:rsidRDefault="00BD6DEB" w:rsidP="00BD6DE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691F">
        <w:rPr>
          <w:rFonts w:ascii="Times New Roman" w:eastAsia="Calibri" w:hAnsi="Times New Roman" w:cs="Times New Roman"/>
          <w:sz w:val="24"/>
          <w:szCs w:val="24"/>
          <w:lang w:eastAsia="en-US"/>
        </w:rPr>
        <w:t>ЦСПСД - Государственное бюджетное учреждение «Центр социальной помощи семье и детям «Надежда» Ветлужского района»;</w:t>
      </w:r>
    </w:p>
    <w:p w14:paraId="2E178A83" w14:textId="77777777" w:rsidR="00BD6DEB" w:rsidRPr="001B691F" w:rsidRDefault="00BD6DEB" w:rsidP="00BD6DE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691F">
        <w:rPr>
          <w:rFonts w:ascii="Times New Roman" w:eastAsia="Calibri" w:hAnsi="Times New Roman" w:cs="Times New Roman"/>
          <w:sz w:val="24"/>
          <w:szCs w:val="24"/>
          <w:lang w:eastAsia="en-US"/>
        </w:rPr>
        <w:t>ВКМ - МБУ «Ветлужский краеведческий музей»;</w:t>
      </w:r>
    </w:p>
    <w:p w14:paraId="58298F45" w14:textId="77777777" w:rsidR="00BD6DEB" w:rsidRPr="001B691F" w:rsidRDefault="00BD6DEB" w:rsidP="00BD6DE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691F">
        <w:rPr>
          <w:rFonts w:ascii="Times New Roman" w:eastAsia="Calibri" w:hAnsi="Times New Roman" w:cs="Times New Roman"/>
          <w:sz w:val="24"/>
          <w:szCs w:val="24"/>
          <w:lang w:eastAsia="en-US"/>
        </w:rPr>
        <w:t>УК – учреждения культуры Ветлужского муниципального округа;</w:t>
      </w:r>
    </w:p>
    <w:p w14:paraId="4D6A2614" w14:textId="77777777" w:rsidR="00BD6DEB" w:rsidRPr="001B691F" w:rsidRDefault="00BD6DEB" w:rsidP="00BD6DE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691F">
        <w:rPr>
          <w:rFonts w:ascii="Times New Roman" w:eastAsia="Calibri" w:hAnsi="Times New Roman" w:cs="Times New Roman"/>
          <w:sz w:val="24"/>
          <w:szCs w:val="24"/>
          <w:lang w:eastAsia="en-US"/>
        </w:rPr>
        <w:t>ВЛАТТ – Государственное бюджетное профессиональное образовательное учреждение «Ветлужский лесоагротехнический техникум»;</w:t>
      </w:r>
    </w:p>
    <w:p w14:paraId="7C43A933" w14:textId="77777777" w:rsidR="00BD6DEB" w:rsidRPr="001B691F" w:rsidRDefault="00BD6DEB" w:rsidP="00BD6DE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691F">
        <w:rPr>
          <w:rFonts w:ascii="Times New Roman" w:eastAsia="Calibri" w:hAnsi="Times New Roman" w:cs="Times New Roman"/>
          <w:sz w:val="24"/>
          <w:szCs w:val="24"/>
          <w:lang w:eastAsia="en-US"/>
        </w:rPr>
        <w:t>НМК – Ветлужский филиал Государственное бюджетное профессиональное образовательное учреждение Нижегородской области «Нижегородский медицинский колледж»;</w:t>
      </w:r>
    </w:p>
    <w:p w14:paraId="4ABF04DC" w14:textId="77777777" w:rsidR="00BD6DEB" w:rsidRPr="001B691F" w:rsidRDefault="00BD6DEB" w:rsidP="00BD6DE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691F">
        <w:rPr>
          <w:rFonts w:ascii="Times New Roman" w:eastAsia="Calibri" w:hAnsi="Times New Roman" w:cs="Times New Roman"/>
          <w:sz w:val="24"/>
          <w:szCs w:val="24"/>
          <w:lang w:eastAsia="en-US"/>
        </w:rPr>
        <w:t>ВЦДО – Муниципальное учреждение дополнительного образования «Ветлужский центр дополнительного образования детей»;</w:t>
      </w:r>
    </w:p>
    <w:p w14:paraId="1D2A4504" w14:textId="77777777" w:rsidR="00BD6DEB" w:rsidRPr="001B691F" w:rsidRDefault="00BD6DEB" w:rsidP="00BD6DE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691F">
        <w:rPr>
          <w:rFonts w:ascii="Times New Roman" w:eastAsia="Calibri" w:hAnsi="Times New Roman" w:cs="Times New Roman"/>
          <w:sz w:val="24"/>
          <w:szCs w:val="24"/>
          <w:lang w:eastAsia="en-US"/>
        </w:rPr>
        <w:t>ЦЗН – Ветлужское отделение центра занятости населения,</w:t>
      </w:r>
    </w:p>
    <w:p w14:paraId="79A65CCD" w14:textId="77777777" w:rsidR="00BD6DEB" w:rsidRPr="001B691F" w:rsidRDefault="00BD6DEB" w:rsidP="00BD6D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69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ФОК – </w:t>
      </w:r>
      <w:r w:rsidRPr="001B691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учреждение дополнительного образования Нижегородской области «спортивная школа «Физкультурно-оздоровительный комплекс </w:t>
      </w:r>
      <w:r w:rsidRPr="001B691F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1B691F">
        <w:rPr>
          <w:rFonts w:ascii="Times New Roman" w:eastAsia="Times New Roman" w:hAnsi="Times New Roman" w:cs="Times New Roman"/>
          <w:sz w:val="24"/>
          <w:szCs w:val="24"/>
        </w:rPr>
        <w:t>Мещерский» отделение ФОК «Легенда»;</w:t>
      </w:r>
    </w:p>
    <w:p w14:paraId="7E432712" w14:textId="77777777" w:rsidR="00BD6DEB" w:rsidRPr="001B691F" w:rsidRDefault="00BD6DEB" w:rsidP="00BD6DE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B691F">
        <w:rPr>
          <w:rFonts w:ascii="Times New Roman" w:eastAsia="Times New Roman" w:hAnsi="Times New Roman" w:cs="Times New Roman"/>
          <w:sz w:val="24"/>
          <w:szCs w:val="24"/>
        </w:rPr>
        <w:t>ДОЛ – детские оздоровительные лагеря.</w:t>
      </w:r>
    </w:p>
    <w:p w14:paraId="713ECE74" w14:textId="77777777" w:rsidR="00BD6DEB" w:rsidRPr="00BA3C59" w:rsidRDefault="00BD6DEB" w:rsidP="00BD6DE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832E28" w14:textId="77777777" w:rsidR="00BD6DEB" w:rsidRPr="00BA3C59" w:rsidRDefault="00BD6DEB" w:rsidP="00BD6D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CCD39" w14:textId="77777777" w:rsidR="00B43CFD" w:rsidRPr="00BA3C59" w:rsidRDefault="00B43CFD" w:rsidP="008E5F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3CFD" w:rsidRPr="00BA3C59" w:rsidSect="00454426">
      <w:pgSz w:w="11906" w:h="16838"/>
      <w:pgMar w:top="709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7BC8"/>
    <w:multiLevelType w:val="hybridMultilevel"/>
    <w:tmpl w:val="7FF69078"/>
    <w:lvl w:ilvl="0" w:tplc="0A8876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3147CE"/>
    <w:multiLevelType w:val="hybridMultilevel"/>
    <w:tmpl w:val="261A1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D512D"/>
    <w:multiLevelType w:val="hybridMultilevel"/>
    <w:tmpl w:val="100A90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7123A"/>
    <w:multiLevelType w:val="hybridMultilevel"/>
    <w:tmpl w:val="BFC45690"/>
    <w:lvl w:ilvl="0" w:tplc="7C0401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B52AF"/>
    <w:multiLevelType w:val="hybridMultilevel"/>
    <w:tmpl w:val="B88458BC"/>
    <w:lvl w:ilvl="0" w:tplc="7F7EAAD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EF03FC"/>
    <w:multiLevelType w:val="hybridMultilevel"/>
    <w:tmpl w:val="365E1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174BC"/>
    <w:multiLevelType w:val="hybridMultilevel"/>
    <w:tmpl w:val="3EE650F6"/>
    <w:lvl w:ilvl="0" w:tplc="C1D824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E2498A"/>
    <w:multiLevelType w:val="hybridMultilevel"/>
    <w:tmpl w:val="F74CAF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3C77AD7"/>
    <w:multiLevelType w:val="hybridMultilevel"/>
    <w:tmpl w:val="257ED87A"/>
    <w:lvl w:ilvl="0" w:tplc="F5AA334A">
      <w:start w:val="1"/>
      <w:numFmt w:val="decimal"/>
      <w:lvlText w:val="%1."/>
      <w:lvlJc w:val="left"/>
      <w:pPr>
        <w:ind w:left="11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>
    <w:nsid w:val="4FC90C90"/>
    <w:multiLevelType w:val="hybridMultilevel"/>
    <w:tmpl w:val="3B0207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1172B91"/>
    <w:multiLevelType w:val="hybridMultilevel"/>
    <w:tmpl w:val="C44E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5A6AD0"/>
    <w:multiLevelType w:val="hybridMultilevel"/>
    <w:tmpl w:val="A0A67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4F13E9"/>
    <w:multiLevelType w:val="hybridMultilevel"/>
    <w:tmpl w:val="1F8A4C6C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3">
    <w:nsid w:val="617E7A90"/>
    <w:multiLevelType w:val="hybridMultilevel"/>
    <w:tmpl w:val="F1608AE6"/>
    <w:lvl w:ilvl="0" w:tplc="D4C29B36">
      <w:start w:val="4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4">
    <w:nsid w:val="6BDA6367"/>
    <w:multiLevelType w:val="hybridMultilevel"/>
    <w:tmpl w:val="EB62A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412F46"/>
    <w:multiLevelType w:val="hybridMultilevel"/>
    <w:tmpl w:val="87C2A6F4"/>
    <w:lvl w:ilvl="0" w:tplc="4D16C0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6EF7C8F"/>
    <w:multiLevelType w:val="hybridMultilevel"/>
    <w:tmpl w:val="7CE26172"/>
    <w:lvl w:ilvl="0" w:tplc="18D2A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4"/>
  </w:num>
  <w:num w:numId="7">
    <w:abstractNumId w:val="10"/>
  </w:num>
  <w:num w:numId="8">
    <w:abstractNumId w:val="1"/>
  </w:num>
  <w:num w:numId="9">
    <w:abstractNumId w:val="16"/>
  </w:num>
  <w:num w:numId="10">
    <w:abstractNumId w:val="13"/>
  </w:num>
  <w:num w:numId="11">
    <w:abstractNumId w:val="11"/>
  </w:num>
  <w:num w:numId="12">
    <w:abstractNumId w:val="4"/>
  </w:num>
  <w:num w:numId="13">
    <w:abstractNumId w:val="2"/>
  </w:num>
  <w:num w:numId="14">
    <w:abstractNumId w:val="12"/>
  </w:num>
  <w:num w:numId="15">
    <w:abstractNumId w:val="0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94"/>
    <w:rsid w:val="00005186"/>
    <w:rsid w:val="00034B61"/>
    <w:rsid w:val="000736F1"/>
    <w:rsid w:val="000866D8"/>
    <w:rsid w:val="00091634"/>
    <w:rsid w:val="000A0A3C"/>
    <w:rsid w:val="000A7399"/>
    <w:rsid w:val="000C48F7"/>
    <w:rsid w:val="000D16C2"/>
    <w:rsid w:val="000E1EF1"/>
    <w:rsid w:val="000F17BA"/>
    <w:rsid w:val="00111ED9"/>
    <w:rsid w:val="00112F24"/>
    <w:rsid w:val="001210C5"/>
    <w:rsid w:val="0012495E"/>
    <w:rsid w:val="00145280"/>
    <w:rsid w:val="0014641F"/>
    <w:rsid w:val="00156578"/>
    <w:rsid w:val="00166E45"/>
    <w:rsid w:val="0016764B"/>
    <w:rsid w:val="00167FD4"/>
    <w:rsid w:val="00185192"/>
    <w:rsid w:val="001B691F"/>
    <w:rsid w:val="001D0070"/>
    <w:rsid w:val="001D457F"/>
    <w:rsid w:val="00210D01"/>
    <w:rsid w:val="0022787D"/>
    <w:rsid w:val="002410B7"/>
    <w:rsid w:val="0024164C"/>
    <w:rsid w:val="002644B4"/>
    <w:rsid w:val="002708B3"/>
    <w:rsid w:val="00277994"/>
    <w:rsid w:val="002A7951"/>
    <w:rsid w:val="002B28BE"/>
    <w:rsid w:val="002D2EAB"/>
    <w:rsid w:val="002D59BD"/>
    <w:rsid w:val="002E385B"/>
    <w:rsid w:val="00304858"/>
    <w:rsid w:val="003321B9"/>
    <w:rsid w:val="003357A1"/>
    <w:rsid w:val="003364EB"/>
    <w:rsid w:val="00340DCC"/>
    <w:rsid w:val="00344700"/>
    <w:rsid w:val="003463D7"/>
    <w:rsid w:val="00357200"/>
    <w:rsid w:val="00357251"/>
    <w:rsid w:val="00362BFB"/>
    <w:rsid w:val="003B2D2B"/>
    <w:rsid w:val="003B3A2F"/>
    <w:rsid w:val="003D4DE3"/>
    <w:rsid w:val="00415454"/>
    <w:rsid w:val="004245EC"/>
    <w:rsid w:val="00424F0E"/>
    <w:rsid w:val="00433747"/>
    <w:rsid w:val="0045054D"/>
    <w:rsid w:val="00454426"/>
    <w:rsid w:val="004556C9"/>
    <w:rsid w:val="00465FBC"/>
    <w:rsid w:val="004770FB"/>
    <w:rsid w:val="00481542"/>
    <w:rsid w:val="004E5FA9"/>
    <w:rsid w:val="004F1536"/>
    <w:rsid w:val="0050539B"/>
    <w:rsid w:val="005256B0"/>
    <w:rsid w:val="0057320F"/>
    <w:rsid w:val="00576CE3"/>
    <w:rsid w:val="00581466"/>
    <w:rsid w:val="005B6C4C"/>
    <w:rsid w:val="005C1530"/>
    <w:rsid w:val="005E4785"/>
    <w:rsid w:val="005F6EA4"/>
    <w:rsid w:val="006200B2"/>
    <w:rsid w:val="00625933"/>
    <w:rsid w:val="00630700"/>
    <w:rsid w:val="00643E72"/>
    <w:rsid w:val="00676D79"/>
    <w:rsid w:val="006E2FFB"/>
    <w:rsid w:val="006E7F32"/>
    <w:rsid w:val="006F6A27"/>
    <w:rsid w:val="00700275"/>
    <w:rsid w:val="00702BCD"/>
    <w:rsid w:val="00733C00"/>
    <w:rsid w:val="00741B94"/>
    <w:rsid w:val="00744694"/>
    <w:rsid w:val="007A6DCF"/>
    <w:rsid w:val="007E00EC"/>
    <w:rsid w:val="008155D4"/>
    <w:rsid w:val="00832FB5"/>
    <w:rsid w:val="00834EA9"/>
    <w:rsid w:val="0084317F"/>
    <w:rsid w:val="008463C9"/>
    <w:rsid w:val="00877183"/>
    <w:rsid w:val="008968B3"/>
    <w:rsid w:val="008A1E8D"/>
    <w:rsid w:val="008B25A0"/>
    <w:rsid w:val="008D1362"/>
    <w:rsid w:val="008E310E"/>
    <w:rsid w:val="008E5FA1"/>
    <w:rsid w:val="008E6A34"/>
    <w:rsid w:val="008F6EEC"/>
    <w:rsid w:val="00911DE1"/>
    <w:rsid w:val="0092121B"/>
    <w:rsid w:val="0094032D"/>
    <w:rsid w:val="009618E8"/>
    <w:rsid w:val="00973F10"/>
    <w:rsid w:val="009B327D"/>
    <w:rsid w:val="009B33F8"/>
    <w:rsid w:val="009E23D5"/>
    <w:rsid w:val="00A068AA"/>
    <w:rsid w:val="00A142A5"/>
    <w:rsid w:val="00A24291"/>
    <w:rsid w:val="00A35DAE"/>
    <w:rsid w:val="00A458CE"/>
    <w:rsid w:val="00A511FF"/>
    <w:rsid w:val="00A56E0C"/>
    <w:rsid w:val="00A86FE1"/>
    <w:rsid w:val="00AA2CE5"/>
    <w:rsid w:val="00AB1FAE"/>
    <w:rsid w:val="00AC31A1"/>
    <w:rsid w:val="00AC51C7"/>
    <w:rsid w:val="00AE0760"/>
    <w:rsid w:val="00AE5D59"/>
    <w:rsid w:val="00AF2C1D"/>
    <w:rsid w:val="00AF30F5"/>
    <w:rsid w:val="00B15C52"/>
    <w:rsid w:val="00B37DB2"/>
    <w:rsid w:val="00B43C5D"/>
    <w:rsid w:val="00B43CFD"/>
    <w:rsid w:val="00B56EED"/>
    <w:rsid w:val="00B72D49"/>
    <w:rsid w:val="00B825FF"/>
    <w:rsid w:val="00BA3C59"/>
    <w:rsid w:val="00BC752A"/>
    <w:rsid w:val="00BD4EEB"/>
    <w:rsid w:val="00BD6DEB"/>
    <w:rsid w:val="00C3508F"/>
    <w:rsid w:val="00C562C1"/>
    <w:rsid w:val="00C60622"/>
    <w:rsid w:val="00C65507"/>
    <w:rsid w:val="00C75FE1"/>
    <w:rsid w:val="00C82B14"/>
    <w:rsid w:val="00CA7A99"/>
    <w:rsid w:val="00CD2115"/>
    <w:rsid w:val="00CE313E"/>
    <w:rsid w:val="00CE7B09"/>
    <w:rsid w:val="00D41C60"/>
    <w:rsid w:val="00D63E3D"/>
    <w:rsid w:val="00DB0507"/>
    <w:rsid w:val="00DF36F8"/>
    <w:rsid w:val="00DF5132"/>
    <w:rsid w:val="00E05D95"/>
    <w:rsid w:val="00E07D7E"/>
    <w:rsid w:val="00E149DA"/>
    <w:rsid w:val="00E25060"/>
    <w:rsid w:val="00E44BDE"/>
    <w:rsid w:val="00E629DB"/>
    <w:rsid w:val="00E87DEB"/>
    <w:rsid w:val="00E93C9B"/>
    <w:rsid w:val="00EA5766"/>
    <w:rsid w:val="00ED2705"/>
    <w:rsid w:val="00ED3F21"/>
    <w:rsid w:val="00EE34AF"/>
    <w:rsid w:val="00EF10A6"/>
    <w:rsid w:val="00F010BD"/>
    <w:rsid w:val="00F23CAD"/>
    <w:rsid w:val="00F3273D"/>
    <w:rsid w:val="00F365E1"/>
    <w:rsid w:val="00F37120"/>
    <w:rsid w:val="00FB1F5E"/>
    <w:rsid w:val="00FC19B8"/>
    <w:rsid w:val="00FC4A15"/>
    <w:rsid w:val="00FD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3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446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7446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694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rsid w:val="00744694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744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6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4694"/>
    <w:pPr>
      <w:ind w:left="720"/>
      <w:contextualSpacing/>
    </w:pPr>
  </w:style>
  <w:style w:type="paragraph" w:styleId="a6">
    <w:name w:val="No Spacing"/>
    <w:link w:val="a7"/>
    <w:uiPriority w:val="1"/>
    <w:qFormat/>
    <w:rsid w:val="008E5FA1"/>
    <w:pPr>
      <w:spacing w:after="0" w:line="240" w:lineRule="auto"/>
    </w:pPr>
  </w:style>
  <w:style w:type="paragraph" w:customStyle="1" w:styleId="a8">
    <w:name w:val="Нормальный"/>
    <w:rsid w:val="00424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rsid w:val="00424F0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3C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Normal (Web)"/>
    <w:basedOn w:val="a"/>
    <w:unhideWhenUsed/>
    <w:rsid w:val="00B43CFD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HTML">
    <w:name w:val="HTML Preformatted"/>
    <w:basedOn w:val="a"/>
    <w:link w:val="HTML0"/>
    <w:unhideWhenUsed/>
    <w:rsid w:val="00B43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43CFD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B43C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b">
    <w:name w:val="Знак Знак Знак"/>
    <w:basedOn w:val="a"/>
    <w:rsid w:val="00B43C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1">
    <w:name w:val="Заголовок1"/>
    <w:uiPriority w:val="99"/>
    <w:rsid w:val="00B43C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B43CFD"/>
  </w:style>
  <w:style w:type="table" w:customStyle="1" w:styleId="12">
    <w:name w:val="Сетка таблицы1"/>
    <w:basedOn w:val="a1"/>
    <w:next w:val="a9"/>
    <w:uiPriority w:val="59"/>
    <w:rsid w:val="00CD2115"/>
    <w:pPr>
      <w:spacing w:after="0" w:line="240" w:lineRule="auto"/>
      <w:ind w:firstLine="709"/>
      <w:jc w:val="both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F010BD"/>
    <w:pPr>
      <w:spacing w:after="0" w:line="240" w:lineRule="auto"/>
      <w:ind w:firstLine="709"/>
      <w:jc w:val="both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uiPriority w:val="59"/>
    <w:rsid w:val="00702BCD"/>
    <w:pPr>
      <w:spacing w:after="0" w:line="240" w:lineRule="auto"/>
      <w:ind w:firstLine="709"/>
      <w:jc w:val="both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9"/>
    <w:uiPriority w:val="59"/>
    <w:rsid w:val="0030485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446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rsid w:val="0074469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694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rsid w:val="00744694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744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6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4694"/>
    <w:pPr>
      <w:ind w:left="720"/>
      <w:contextualSpacing/>
    </w:pPr>
  </w:style>
  <w:style w:type="paragraph" w:styleId="a6">
    <w:name w:val="No Spacing"/>
    <w:link w:val="a7"/>
    <w:uiPriority w:val="1"/>
    <w:qFormat/>
    <w:rsid w:val="008E5FA1"/>
    <w:pPr>
      <w:spacing w:after="0" w:line="240" w:lineRule="auto"/>
    </w:pPr>
  </w:style>
  <w:style w:type="paragraph" w:customStyle="1" w:styleId="a8">
    <w:name w:val="Нормальный"/>
    <w:rsid w:val="00424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rsid w:val="00424F0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3C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Normal (Web)"/>
    <w:basedOn w:val="a"/>
    <w:unhideWhenUsed/>
    <w:rsid w:val="00B43CFD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HTML">
    <w:name w:val="HTML Preformatted"/>
    <w:basedOn w:val="a"/>
    <w:link w:val="HTML0"/>
    <w:unhideWhenUsed/>
    <w:rsid w:val="00B43C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43CFD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B43C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b">
    <w:name w:val="Знак Знак Знак"/>
    <w:basedOn w:val="a"/>
    <w:rsid w:val="00B43C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1">
    <w:name w:val="Заголовок1"/>
    <w:uiPriority w:val="99"/>
    <w:rsid w:val="00B43C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B43CFD"/>
  </w:style>
  <w:style w:type="table" w:customStyle="1" w:styleId="12">
    <w:name w:val="Сетка таблицы1"/>
    <w:basedOn w:val="a1"/>
    <w:next w:val="a9"/>
    <w:uiPriority w:val="59"/>
    <w:rsid w:val="00CD2115"/>
    <w:pPr>
      <w:spacing w:after="0" w:line="240" w:lineRule="auto"/>
      <w:ind w:firstLine="709"/>
      <w:jc w:val="both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59"/>
    <w:rsid w:val="00F010BD"/>
    <w:pPr>
      <w:spacing w:after="0" w:line="240" w:lineRule="auto"/>
      <w:ind w:firstLine="709"/>
      <w:jc w:val="both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uiPriority w:val="59"/>
    <w:rsid w:val="00702BCD"/>
    <w:pPr>
      <w:spacing w:after="0" w:line="240" w:lineRule="auto"/>
      <w:ind w:firstLine="709"/>
      <w:jc w:val="both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9"/>
    <w:uiPriority w:val="59"/>
    <w:rsid w:val="00304858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8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E1581-97CD-4D8D-8C78-50E6D4B7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16</Pages>
  <Words>4375</Words>
  <Characters>24938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Chetverikova</cp:lastModifiedBy>
  <cp:revision>18</cp:revision>
  <cp:lastPrinted>2023-12-27T05:54:00Z</cp:lastPrinted>
  <dcterms:created xsi:type="dcterms:W3CDTF">2024-01-11T06:33:00Z</dcterms:created>
  <dcterms:modified xsi:type="dcterms:W3CDTF">2026-01-22T12:43:00Z</dcterms:modified>
</cp:coreProperties>
</file>